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F962AF" w:rsidRPr="003C1D3E" w:rsidTr="009F5D2D">
        <w:trPr>
          <w:trHeight w:val="1085"/>
        </w:trPr>
        <w:tc>
          <w:tcPr>
            <w:tcW w:w="4132" w:type="dxa"/>
            <w:hideMark/>
          </w:tcPr>
          <w:p w:rsidR="00F962AF" w:rsidRPr="003C1D3E" w:rsidRDefault="00F962AF" w:rsidP="009F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БАШКОРТОСТАН РЕСПУБЛИКАҺЫ</w:t>
            </w:r>
          </w:p>
          <w:p w:rsidR="00F962AF" w:rsidRPr="003C1D3E" w:rsidRDefault="00F962AF" w:rsidP="009F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F962AF" w:rsidRPr="003C1D3E" w:rsidRDefault="00F962AF" w:rsidP="009F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F962AF" w:rsidRPr="003C1D3E" w:rsidRDefault="00F962AF" w:rsidP="009F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F962AF" w:rsidRPr="003C1D3E" w:rsidRDefault="00F962AF" w:rsidP="009F5D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F962AF" w:rsidRPr="003C1D3E" w:rsidRDefault="00F962AF" w:rsidP="009F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F962AF" w:rsidRPr="003C1D3E" w:rsidRDefault="00F962AF" w:rsidP="009F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F962AF" w:rsidRPr="003C1D3E" w:rsidRDefault="00F962AF" w:rsidP="009F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F962AF" w:rsidRPr="003C1D3E" w:rsidRDefault="00F962AF" w:rsidP="009F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F962AF" w:rsidRPr="003C1D3E" w:rsidTr="009F5D2D">
        <w:tc>
          <w:tcPr>
            <w:tcW w:w="4132" w:type="dxa"/>
            <w:hideMark/>
          </w:tcPr>
          <w:p w:rsidR="00F962AF" w:rsidRPr="003C1D3E" w:rsidRDefault="00F962AF" w:rsidP="009F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 , Мөрсәлим ауылы, Төзөүселәр урамы, 15 йорт </w:t>
            </w:r>
          </w:p>
          <w:p w:rsidR="00F962AF" w:rsidRPr="003C1D3E" w:rsidRDefault="00F962AF" w:rsidP="009F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F962AF" w:rsidRPr="003C1D3E" w:rsidRDefault="00F962AF" w:rsidP="009F5D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  <w:hideMark/>
          </w:tcPr>
          <w:p w:rsidR="00F962AF" w:rsidRPr="003C1D3E" w:rsidRDefault="00F962AF" w:rsidP="009F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F962AF" w:rsidRPr="003C1D3E" w:rsidRDefault="00F962AF" w:rsidP="009F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F962AF" w:rsidRPr="003C1D3E" w:rsidRDefault="00F962AF" w:rsidP="00F962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2AF" w:rsidRPr="003C1D3E" w:rsidRDefault="00F962AF" w:rsidP="00F9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D3E">
        <w:rPr>
          <w:rFonts w:ascii="Times New Roman" w:hAnsi="Times New Roman" w:cs="Times New Roman"/>
          <w:sz w:val="24"/>
          <w:szCs w:val="24"/>
        </w:rPr>
        <w:t xml:space="preserve">      </w:t>
      </w:r>
      <w:r w:rsidRPr="003C1D3E">
        <w:rPr>
          <w:rFonts w:ascii="Times New Roman" w:hAnsi="Times New Roman" w:cs="Times New Roman"/>
          <w:b/>
          <w:sz w:val="24"/>
          <w:szCs w:val="24"/>
        </w:rPr>
        <w:t>Қ А Р А Р                                                                               ПОСТАНОВЛЕНИЕ</w:t>
      </w:r>
    </w:p>
    <w:p w:rsidR="00F962AF" w:rsidRPr="003C1D3E" w:rsidRDefault="00F962AF" w:rsidP="00F9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2AF" w:rsidRDefault="00F962AF" w:rsidP="00F9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D3E">
        <w:rPr>
          <w:rFonts w:ascii="Times New Roman" w:hAnsi="Times New Roman" w:cs="Times New Roman"/>
          <w:b/>
          <w:sz w:val="24"/>
          <w:szCs w:val="24"/>
        </w:rPr>
        <w:t xml:space="preserve">«_____»  ____________ 2013  й                 №  </w:t>
      </w:r>
      <w:r>
        <w:rPr>
          <w:rFonts w:ascii="Times New Roman" w:hAnsi="Times New Roman" w:cs="Times New Roman"/>
          <w:b/>
          <w:sz w:val="24"/>
          <w:szCs w:val="24"/>
        </w:rPr>
        <w:t>53/2</w:t>
      </w:r>
      <w:r w:rsidRPr="003C1D3E">
        <w:rPr>
          <w:rFonts w:ascii="Times New Roman" w:hAnsi="Times New Roman" w:cs="Times New Roman"/>
          <w:b/>
          <w:sz w:val="24"/>
          <w:szCs w:val="24"/>
        </w:rPr>
        <w:t xml:space="preserve">                « _____ » _______________ 2013  г</w:t>
      </w:r>
    </w:p>
    <w:p w:rsidR="00F962AF" w:rsidRDefault="00F962AF" w:rsidP="00F9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36" w:rsidRDefault="00B23C36" w:rsidP="00F9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2AF" w:rsidRPr="00F962AF" w:rsidRDefault="00F962AF" w:rsidP="00F962AF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>Об утверждении Положения о порядке расходования средств резервного фонда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Мурсалимкинский</w:t>
      </w:r>
      <w:r w:rsidRPr="00F962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для предупреждения и ликвидации чрезвычайных ситуаций</w:t>
      </w:r>
    </w:p>
    <w:p w:rsidR="00F962AF" w:rsidRPr="00F962AF" w:rsidRDefault="00F962AF" w:rsidP="00F962A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2AF" w:rsidRPr="00F962AF" w:rsidRDefault="00F962AF" w:rsidP="00F962A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962AF">
        <w:rPr>
          <w:rFonts w:ascii="Times New Roman" w:hAnsi="Times New Roman" w:cs="Times New Roman"/>
          <w:bCs/>
          <w:sz w:val="28"/>
          <w:szCs w:val="28"/>
        </w:rPr>
        <w:t>п. 2</w:t>
      </w:r>
      <w:r w:rsidRPr="00F962AF">
        <w:rPr>
          <w:rFonts w:ascii="Times New Roman" w:hAnsi="Times New Roman" w:cs="Times New Roman"/>
          <w:sz w:val="28"/>
          <w:szCs w:val="28"/>
        </w:rPr>
        <w:t xml:space="preserve"> </w:t>
      </w:r>
      <w:r w:rsidRPr="00F962AF">
        <w:rPr>
          <w:rFonts w:ascii="Times New Roman" w:hAnsi="Times New Roman" w:cs="Times New Roman"/>
          <w:bCs/>
          <w:sz w:val="28"/>
          <w:szCs w:val="28"/>
        </w:rPr>
        <w:t xml:space="preserve">статьи 11 и статьей 25 </w:t>
      </w:r>
      <w:r w:rsidRPr="00F962AF">
        <w:rPr>
          <w:rFonts w:ascii="Times New Roman" w:hAnsi="Times New Roman" w:cs="Times New Roman"/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F962AF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F962AF">
        <w:rPr>
          <w:rFonts w:ascii="Times New Roman" w:hAnsi="Times New Roman" w:cs="Times New Roman"/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8" w:history="1">
        <w:r w:rsidRPr="00F962AF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статьи 81</w:t>
        </w:r>
      </w:hyperlink>
      <w:r w:rsidRPr="00F962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Мурсалимкинский</w:t>
      </w:r>
      <w:r w:rsidRPr="00F962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F962AF" w:rsidRPr="00F962AF" w:rsidRDefault="00F962AF" w:rsidP="00F962A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62AF" w:rsidRPr="00F962AF" w:rsidRDefault="00F962AF" w:rsidP="00F962A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F962AF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Порядок</w:t>
        </w:r>
      </w:hyperlink>
      <w:r w:rsidRPr="00F962AF">
        <w:rPr>
          <w:rFonts w:ascii="Times New Roman" w:hAnsi="Times New Roman" w:cs="Times New Roman"/>
          <w:sz w:val="28"/>
          <w:szCs w:val="28"/>
        </w:rPr>
        <w:t xml:space="preserve"> расходования средств резервного фонда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Мурсалимкинский</w:t>
      </w:r>
      <w:r w:rsidRPr="00F962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для предупреждения и ликвидации чрезвычайных ситуаций (Приложение).</w:t>
      </w:r>
    </w:p>
    <w:p w:rsidR="00F962AF" w:rsidRPr="00F962AF" w:rsidRDefault="00F962AF" w:rsidP="00F962A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обнародования</w:t>
      </w:r>
      <w:r w:rsidRPr="00F962AF">
        <w:rPr>
          <w:rFonts w:ascii="Times New Roman" w:hAnsi="Times New Roman" w:cs="Times New Roman"/>
          <w:sz w:val="28"/>
          <w:szCs w:val="28"/>
        </w:rPr>
        <w:t>.</w:t>
      </w:r>
    </w:p>
    <w:p w:rsidR="00F962AF" w:rsidRPr="00F962AF" w:rsidRDefault="00F962AF" w:rsidP="00F962A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962AF" w:rsidRPr="00F962AF" w:rsidRDefault="00F962AF" w:rsidP="00F962A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2AF" w:rsidRPr="00F962AF" w:rsidRDefault="00F962AF" w:rsidP="00F962A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2AF" w:rsidRPr="00F962AF" w:rsidRDefault="00F962AF" w:rsidP="00F962A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2AF" w:rsidRPr="00F962AF" w:rsidRDefault="00F962AF" w:rsidP="00F962A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А.Я. Садыков</w:t>
      </w:r>
    </w:p>
    <w:p w:rsidR="00F962AF" w:rsidRPr="00F962AF" w:rsidRDefault="00F962AF" w:rsidP="00F962AF">
      <w:pPr>
        <w:rPr>
          <w:rFonts w:ascii="Times New Roman" w:hAnsi="Times New Roman" w:cs="Times New Roman"/>
          <w:sz w:val="28"/>
          <w:szCs w:val="28"/>
        </w:rPr>
      </w:pPr>
    </w:p>
    <w:p w:rsidR="00F962AF" w:rsidRPr="00F962AF" w:rsidRDefault="00F962AF" w:rsidP="00F962AF">
      <w:pPr>
        <w:rPr>
          <w:rFonts w:ascii="Times New Roman" w:hAnsi="Times New Roman" w:cs="Times New Roman"/>
          <w:sz w:val="28"/>
          <w:szCs w:val="28"/>
        </w:rPr>
      </w:pPr>
    </w:p>
    <w:p w:rsidR="00F962AF" w:rsidRPr="00F962AF" w:rsidRDefault="00F962AF" w:rsidP="00F962AF">
      <w:pPr>
        <w:rPr>
          <w:rFonts w:ascii="Times New Roman" w:hAnsi="Times New Roman" w:cs="Times New Roman"/>
          <w:sz w:val="28"/>
          <w:szCs w:val="28"/>
        </w:rPr>
      </w:pPr>
    </w:p>
    <w:p w:rsidR="00F962AF" w:rsidRPr="00F962AF" w:rsidRDefault="00F962AF" w:rsidP="00F962AF">
      <w:pPr>
        <w:rPr>
          <w:rFonts w:ascii="Times New Roman" w:hAnsi="Times New Roman" w:cs="Times New Roman"/>
          <w:sz w:val="28"/>
          <w:szCs w:val="28"/>
        </w:rPr>
      </w:pPr>
    </w:p>
    <w:p w:rsidR="00F962AF" w:rsidRPr="00F962AF" w:rsidRDefault="00F962AF" w:rsidP="00F962AF">
      <w:pPr>
        <w:rPr>
          <w:rFonts w:ascii="Times New Roman" w:hAnsi="Times New Roman" w:cs="Times New Roman"/>
          <w:sz w:val="28"/>
          <w:szCs w:val="28"/>
        </w:rPr>
      </w:pPr>
    </w:p>
    <w:p w:rsidR="00F962AF" w:rsidRPr="00F962AF" w:rsidRDefault="00F962AF" w:rsidP="00F962AF">
      <w:pPr>
        <w:rPr>
          <w:rFonts w:ascii="Times New Roman" w:hAnsi="Times New Roman" w:cs="Times New Roman"/>
          <w:sz w:val="28"/>
          <w:szCs w:val="28"/>
        </w:rPr>
      </w:pPr>
    </w:p>
    <w:p w:rsidR="00F962AF" w:rsidRPr="00F962AF" w:rsidRDefault="00F962AF" w:rsidP="00F962AF">
      <w:pPr>
        <w:rPr>
          <w:rFonts w:ascii="Times New Roman" w:hAnsi="Times New Roman" w:cs="Times New Roman"/>
          <w:sz w:val="28"/>
          <w:szCs w:val="28"/>
        </w:rPr>
      </w:pPr>
    </w:p>
    <w:p w:rsidR="00F962AF" w:rsidRPr="00F962AF" w:rsidRDefault="00F962AF" w:rsidP="00F962A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2AF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</w:t>
      </w:r>
    </w:p>
    <w:p w:rsidR="00F962AF" w:rsidRPr="00F962AF" w:rsidRDefault="00F962AF" w:rsidP="00F962AF">
      <w:pPr>
        <w:keepNext/>
        <w:keepLines/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962AF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F962A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Pr="00F96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авы сельского поселения</w:t>
      </w:r>
      <w:r w:rsidRPr="00F96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F962AF" w:rsidRPr="00F962AF" w:rsidRDefault="00F962AF" w:rsidP="00F962A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Мурсалимкинский</w:t>
      </w:r>
      <w:r w:rsidRPr="00F962A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962AF" w:rsidRPr="00F962AF" w:rsidRDefault="00F962AF" w:rsidP="00F962A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2AF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</w:t>
      </w:r>
      <w:r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>17.09.2013 года</w:t>
      </w:r>
      <w:r w:rsidRPr="00F962AF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№ </w:t>
      </w:r>
      <w:r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>53/2</w:t>
      </w:r>
    </w:p>
    <w:p w:rsidR="00F962AF" w:rsidRPr="00F962AF" w:rsidRDefault="00F962AF" w:rsidP="00F962A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AF" w:rsidRPr="00F962AF" w:rsidRDefault="00F962AF" w:rsidP="00F962AF">
      <w:pPr>
        <w:pStyle w:val="1"/>
        <w:keepNext/>
        <w:keepLines/>
        <w:widowControl w:val="0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F962AF">
        <w:rPr>
          <w:rFonts w:ascii="Times New Roman" w:hAnsi="Times New Roman"/>
          <w:b w:val="0"/>
          <w:color w:val="000000"/>
          <w:sz w:val="28"/>
          <w:szCs w:val="28"/>
        </w:rPr>
        <w:t>Порядок</w:t>
      </w:r>
      <w:r w:rsidRPr="00F962AF"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расходования средств резервного фонда администрации сельского поселения  </w:t>
      </w:r>
      <w:r>
        <w:rPr>
          <w:rFonts w:ascii="Times New Roman" w:hAnsi="Times New Roman"/>
          <w:b w:val="0"/>
          <w:color w:val="000000"/>
          <w:sz w:val="28"/>
          <w:szCs w:val="28"/>
        </w:rPr>
        <w:t>Мурсалимкинский</w:t>
      </w:r>
      <w:r w:rsidRPr="00F962AF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 для предупреждения и ликвидации чрезвычайных ситуаций </w:t>
      </w:r>
    </w:p>
    <w:p w:rsidR="00F962AF" w:rsidRPr="00F962AF" w:rsidRDefault="00F962AF" w:rsidP="00F962AF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F962AF">
        <w:rPr>
          <w:rFonts w:ascii="Times New Roman" w:hAnsi="Times New Roman" w:cs="Times New Roman"/>
          <w:sz w:val="28"/>
          <w:szCs w:val="28"/>
        </w:rPr>
        <w:t xml:space="preserve">1. Настоящий Порядок расходования средств резервного фонда администрации 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z w:val="28"/>
          <w:szCs w:val="28"/>
        </w:rPr>
        <w:t>льского поселения  Мурсалимкинский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F962AF"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z w:val="28"/>
          <w:szCs w:val="28"/>
        </w:rPr>
        <w:t>льского поселения Мурсалимкинский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F962AF"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чрезвычайных ситуаций локального и муниципального характера в границах территории 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z w:val="28"/>
          <w:szCs w:val="28"/>
        </w:rPr>
        <w:t>льского поселения  Мурсалимкинский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F962AF">
        <w:rPr>
          <w:rFonts w:ascii="Times New Roman" w:hAnsi="Times New Roman" w:cs="Times New Roman"/>
          <w:sz w:val="28"/>
          <w:szCs w:val="28"/>
        </w:rPr>
        <w:t xml:space="preserve"> (далее - резервный фонд).</w:t>
      </w:r>
    </w:p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bookmarkEnd w:id="0"/>
      <w:r w:rsidRPr="00F962AF">
        <w:rPr>
          <w:rFonts w:ascii="Times New Roman" w:hAnsi="Times New Roman" w:cs="Times New Roman"/>
          <w:sz w:val="28"/>
          <w:szCs w:val="28"/>
        </w:rPr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bookmarkEnd w:id="1"/>
    <w:p w:rsidR="00F962AF" w:rsidRPr="00F962AF" w:rsidRDefault="00F962AF" w:rsidP="00F962AF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 xml:space="preserve">Возмещение расходов бюджета 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z w:val="28"/>
          <w:szCs w:val="28"/>
        </w:rPr>
        <w:t>льского поселения Мурсалимкинский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F962AF">
        <w:rPr>
          <w:rFonts w:ascii="Times New Roman" w:hAnsi="Times New Roman" w:cs="Times New Roman"/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 xml:space="preserve">3. При обращении к Главе 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z w:val="28"/>
          <w:szCs w:val="28"/>
        </w:rPr>
        <w:t>льского поселения Мурсалимкинский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F962AF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"/>
      <w:r w:rsidRPr="00F962AF">
        <w:rPr>
          <w:rFonts w:ascii="Times New Roman" w:hAnsi="Times New Roman" w:cs="Times New Roman"/>
          <w:sz w:val="28"/>
          <w:szCs w:val="28"/>
        </w:rPr>
        <w:lastRenderedPageBreak/>
        <w:t xml:space="preserve">4. По поручению Главы 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z w:val="28"/>
          <w:szCs w:val="28"/>
        </w:rPr>
        <w:t>льского поселения Мурсалимкинский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F962AF">
        <w:rPr>
          <w:rFonts w:ascii="Times New Roman" w:hAnsi="Times New Roman" w:cs="Times New Roman"/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сельского поселения 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z w:val="28"/>
          <w:szCs w:val="28"/>
        </w:rPr>
        <w:t>льского поселения Мурсалимкинский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F962AF">
        <w:rPr>
          <w:rFonts w:ascii="Times New Roman" w:hAnsi="Times New Roman" w:cs="Times New Roman"/>
          <w:sz w:val="28"/>
          <w:szCs w:val="28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z w:val="28"/>
          <w:szCs w:val="28"/>
        </w:rPr>
        <w:t>льского поселения Мурсалимкинский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F962AF">
        <w:rPr>
          <w:rFonts w:ascii="Times New Roman" w:hAnsi="Times New Roman" w:cs="Times New Roman"/>
          <w:sz w:val="28"/>
          <w:szCs w:val="28"/>
        </w:rPr>
        <w:t xml:space="preserve"> документы, обосновывающие размер запрашиваемых средств.</w:t>
      </w:r>
    </w:p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Мурсалимкинский 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Салаватский район Республики Башкортостан</w:t>
      </w:r>
      <w:r w:rsidRPr="00F962AF">
        <w:rPr>
          <w:rFonts w:ascii="Times New Roman" w:hAnsi="Times New Roman" w:cs="Times New Roman"/>
          <w:sz w:val="28"/>
          <w:szCs w:val="28"/>
        </w:rPr>
        <w:t xml:space="preserve"> вопрос о выделении средств из резервного фонда не рассматривается.</w:t>
      </w:r>
    </w:p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 xml:space="preserve">При отсутствии или недостаточности средств резервного фонда Глава 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z w:val="28"/>
          <w:szCs w:val="28"/>
        </w:rPr>
        <w:t>льского поселения Мурсалимкинский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F962AF">
        <w:rPr>
          <w:rFonts w:ascii="Times New Roman" w:hAnsi="Times New Roman" w:cs="Times New Roman"/>
          <w:sz w:val="28"/>
          <w:szCs w:val="28"/>
        </w:rPr>
        <w:t xml:space="preserve"> вправе обратиться в установленном порядке в </w:t>
      </w:r>
      <w:r w:rsidR="00B23C36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района, </w:t>
      </w:r>
      <w:r w:rsidRPr="00F962AF">
        <w:rPr>
          <w:rFonts w:ascii="Times New Roman" w:hAnsi="Times New Roman" w:cs="Times New Roman"/>
          <w:sz w:val="28"/>
          <w:szCs w:val="28"/>
        </w:rPr>
        <w:t>Правительство Республики Башкортостан с просьбой о выделении средств из резервного фонда Правительства Республики Башкортостан для ликвидации чрезвычайных ситуаций.</w:t>
      </w:r>
    </w:p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r w:rsidRPr="00F962AF">
        <w:rPr>
          <w:rFonts w:ascii="Times New Roman" w:hAnsi="Times New Roman" w:cs="Times New Roman"/>
          <w:sz w:val="28"/>
          <w:szCs w:val="28"/>
        </w:rPr>
        <w:t xml:space="preserve">5. Основанием для выделения средств из резервного фонда является постановление администрации 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="00B23C36">
        <w:rPr>
          <w:rFonts w:ascii="Times New Roman" w:hAnsi="Times New Roman" w:cs="Times New Roman"/>
          <w:color w:val="000000"/>
          <w:sz w:val="28"/>
          <w:szCs w:val="28"/>
        </w:rPr>
        <w:t>льского поселения Мурсалимкинский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F962AF">
        <w:rPr>
          <w:rFonts w:ascii="Times New Roman" w:hAnsi="Times New Roman" w:cs="Times New Roman"/>
          <w:sz w:val="28"/>
          <w:szCs w:val="28"/>
        </w:rPr>
        <w:t>, в котором указывается размер ассигнований и их целевое расходование.</w:t>
      </w:r>
    </w:p>
    <w:bookmarkEnd w:id="3"/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lastRenderedPageBreak/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100 рублей на человека в сутки, за питание - до 100 рублей на человека в сутки);</w:t>
      </w:r>
    </w:p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>оказание единовременной материальной помощи пострадавшим гражданам (из расчета до 10 тыс. рублей на человека, но не более 100 тыс. рублей на семью);</w:t>
      </w:r>
    </w:p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>оказание гражданам финансовой помощи в связи с утратой ими имущества первой необходимости (из расчета за частично утраченное имущество - до 50 тыс. рублей на семью, за полностью утраченное имущество - до 100 тыс. рублей на семью).</w:t>
      </w:r>
    </w:p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>Использование средств резервного фонда на другие цели запрещается.</w:t>
      </w:r>
    </w:p>
    <w:p w:rsidR="00F962AF" w:rsidRPr="00F962AF" w:rsidRDefault="00B23C36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сельского поселения Мурсалимкинский</w:t>
      </w:r>
      <w:r w:rsidR="00F962AF" w:rsidRPr="00F962A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F962AF" w:rsidRPr="00F962AF">
        <w:rPr>
          <w:rFonts w:ascii="Times New Roman" w:hAnsi="Times New Roman" w:cs="Times New Roman"/>
          <w:sz w:val="28"/>
          <w:szCs w:val="28"/>
        </w:rPr>
        <w:t xml:space="preserve">  организуют учет и осуществляют контроль за целевым расходованием средств резервного фонда.</w:t>
      </w:r>
    </w:p>
    <w:p w:rsidR="00F962AF" w:rsidRPr="00F962AF" w:rsidRDefault="00F962AF" w:rsidP="00F962A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F962AF" w:rsidRPr="00F962AF" w:rsidRDefault="00F962AF" w:rsidP="00F962A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62AF">
        <w:rPr>
          <w:rFonts w:ascii="Times New Roman" w:hAnsi="Times New Roman" w:cs="Times New Roman"/>
          <w:sz w:val="28"/>
          <w:szCs w:val="28"/>
        </w:rPr>
        <w:t xml:space="preserve"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="00B23C36">
        <w:rPr>
          <w:rFonts w:ascii="Times New Roman" w:hAnsi="Times New Roman" w:cs="Times New Roman"/>
          <w:color w:val="000000"/>
          <w:sz w:val="28"/>
          <w:szCs w:val="28"/>
        </w:rPr>
        <w:t>льского поселения Мурсалимкинский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F962AF">
        <w:rPr>
          <w:rFonts w:ascii="Times New Roman" w:hAnsi="Times New Roman" w:cs="Times New Roman"/>
          <w:sz w:val="28"/>
          <w:szCs w:val="28"/>
        </w:rPr>
        <w:t xml:space="preserve"> в первой декаде предпоследнего месяца финансового года направляет Главе 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="00B23C36">
        <w:rPr>
          <w:rFonts w:ascii="Times New Roman" w:hAnsi="Times New Roman" w:cs="Times New Roman"/>
          <w:color w:val="000000"/>
          <w:sz w:val="28"/>
          <w:szCs w:val="28"/>
        </w:rPr>
        <w:t>льского поселения Мурсалимкинский</w:t>
      </w:r>
      <w:r w:rsidRPr="00F962A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F962AF">
        <w:rPr>
          <w:rFonts w:ascii="Times New Roman" w:hAnsi="Times New Roman" w:cs="Times New Roman"/>
          <w:sz w:val="28"/>
          <w:szCs w:val="28"/>
        </w:rPr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F962AF" w:rsidRPr="00F962AF" w:rsidRDefault="00F962AF" w:rsidP="00F962A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71AA" w:rsidRDefault="002871AA" w:rsidP="00F9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Default="00F70F3A" w:rsidP="00F9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Default="00F70F3A" w:rsidP="00F9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Default="00F70F3A" w:rsidP="00F9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Default="00F70F3A" w:rsidP="00F9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Default="00F70F3A" w:rsidP="00F9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Default="00F70F3A" w:rsidP="00F9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Default="00F70F3A" w:rsidP="00F9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Default="00F70F3A" w:rsidP="00F9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Default="00F70F3A" w:rsidP="00F9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Default="00F70F3A" w:rsidP="00F9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Default="00F70F3A" w:rsidP="00F9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Default="00F70F3A" w:rsidP="00F9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F70F3A" w:rsidRPr="003C1D3E" w:rsidTr="00DD24F5">
        <w:trPr>
          <w:trHeight w:val="1085"/>
        </w:trPr>
        <w:tc>
          <w:tcPr>
            <w:tcW w:w="4132" w:type="dxa"/>
            <w:hideMark/>
          </w:tcPr>
          <w:p w:rsidR="00F70F3A" w:rsidRPr="003C1D3E" w:rsidRDefault="00F70F3A" w:rsidP="00DD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lastRenderedPageBreak/>
              <w:t>БАШКОРТОСТАН РЕСПУБЛИКАҺЫ</w:t>
            </w:r>
          </w:p>
          <w:p w:rsidR="00F70F3A" w:rsidRPr="003C1D3E" w:rsidRDefault="00F70F3A" w:rsidP="00DD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F70F3A" w:rsidRPr="003C1D3E" w:rsidRDefault="00F70F3A" w:rsidP="00DD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F70F3A" w:rsidRPr="003C1D3E" w:rsidRDefault="00F70F3A" w:rsidP="00DD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F70F3A" w:rsidRPr="003C1D3E" w:rsidRDefault="00F70F3A" w:rsidP="00DD24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F70F3A" w:rsidRPr="003C1D3E" w:rsidRDefault="00F70F3A" w:rsidP="00DD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F70F3A" w:rsidRPr="003C1D3E" w:rsidRDefault="00F70F3A" w:rsidP="00DD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F70F3A" w:rsidRPr="003C1D3E" w:rsidRDefault="00F70F3A" w:rsidP="00DD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F70F3A" w:rsidRPr="003C1D3E" w:rsidRDefault="00F70F3A" w:rsidP="00DD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F70F3A" w:rsidRPr="003C1D3E" w:rsidTr="00DD24F5">
        <w:tc>
          <w:tcPr>
            <w:tcW w:w="4132" w:type="dxa"/>
            <w:hideMark/>
          </w:tcPr>
          <w:p w:rsidR="00F70F3A" w:rsidRPr="003C1D3E" w:rsidRDefault="00F70F3A" w:rsidP="00DD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 , Мөрсәлим ауылы, Төзөүселәр урамы, 15 йорт </w:t>
            </w:r>
          </w:p>
          <w:p w:rsidR="00F70F3A" w:rsidRPr="003C1D3E" w:rsidRDefault="00F70F3A" w:rsidP="00DD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F70F3A" w:rsidRPr="003C1D3E" w:rsidRDefault="00F70F3A" w:rsidP="00DD24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  <w:hideMark/>
          </w:tcPr>
          <w:p w:rsidR="00F70F3A" w:rsidRPr="003C1D3E" w:rsidRDefault="00F70F3A" w:rsidP="00DD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F70F3A" w:rsidRPr="003C1D3E" w:rsidRDefault="00F70F3A" w:rsidP="00DD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F70F3A" w:rsidRPr="003C1D3E" w:rsidRDefault="00F70F3A" w:rsidP="00F70F3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0F3A" w:rsidRPr="003C1D3E" w:rsidRDefault="00F70F3A" w:rsidP="00F70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D3E">
        <w:rPr>
          <w:rFonts w:ascii="Times New Roman" w:hAnsi="Times New Roman" w:cs="Times New Roman"/>
          <w:sz w:val="24"/>
          <w:szCs w:val="24"/>
        </w:rPr>
        <w:t xml:space="preserve">      </w:t>
      </w:r>
      <w:r w:rsidRPr="003C1D3E">
        <w:rPr>
          <w:rFonts w:ascii="Times New Roman" w:hAnsi="Times New Roman" w:cs="Times New Roman"/>
          <w:b/>
          <w:sz w:val="24"/>
          <w:szCs w:val="24"/>
        </w:rPr>
        <w:t>Қ А Р А Р                                                                               ПОСТАНОВЛЕНИЕ</w:t>
      </w:r>
    </w:p>
    <w:p w:rsidR="00F70F3A" w:rsidRPr="003C1D3E" w:rsidRDefault="00F70F3A" w:rsidP="00F70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F3A" w:rsidRDefault="00F70F3A" w:rsidP="00F70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D3E">
        <w:rPr>
          <w:rFonts w:ascii="Times New Roman" w:hAnsi="Times New Roman" w:cs="Times New Roman"/>
          <w:b/>
          <w:sz w:val="24"/>
          <w:szCs w:val="24"/>
        </w:rPr>
        <w:t xml:space="preserve">«_____»  ____________ 2013  й                 №  </w:t>
      </w:r>
      <w:r>
        <w:rPr>
          <w:rFonts w:ascii="Times New Roman" w:hAnsi="Times New Roman" w:cs="Times New Roman"/>
          <w:b/>
          <w:sz w:val="24"/>
          <w:szCs w:val="24"/>
        </w:rPr>
        <w:t>53/4</w:t>
      </w:r>
      <w:r w:rsidRPr="003C1D3E">
        <w:rPr>
          <w:rFonts w:ascii="Times New Roman" w:hAnsi="Times New Roman" w:cs="Times New Roman"/>
          <w:b/>
          <w:sz w:val="24"/>
          <w:szCs w:val="24"/>
        </w:rPr>
        <w:t xml:space="preserve">                « _____ » _______________ 2013  г</w:t>
      </w:r>
    </w:p>
    <w:p w:rsidR="00F70F3A" w:rsidRDefault="00F70F3A" w:rsidP="00F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3A" w:rsidRDefault="00F70F3A" w:rsidP="00F9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с</w:t>
      </w:r>
      <w:r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F70F3A" w:rsidRPr="00F70F3A" w:rsidRDefault="00F70F3A" w:rsidP="00F70F3A">
      <w:pPr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F70F3A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Pr="00F70F3A">
        <w:rPr>
          <w:rFonts w:ascii="Times New Roman" w:hAnsi="Times New Roman" w:cs="Times New Roman"/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F70F3A">
          <w:rPr>
            <w:rFonts w:ascii="Times New Roman" w:hAnsi="Times New Roman" w:cs="Times New Roman"/>
            <w:sz w:val="28"/>
            <w:szCs w:val="28"/>
          </w:rPr>
          <w:t>1996 г</w:t>
        </w:r>
      </w:smartTag>
      <w:r w:rsidRPr="00F70F3A">
        <w:rPr>
          <w:rFonts w:ascii="Times New Roman" w:hAnsi="Times New Roman" w:cs="Times New Roman"/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се</w:t>
      </w:r>
      <w:r>
        <w:rPr>
          <w:rFonts w:ascii="Times New Roman" w:hAnsi="Times New Roman" w:cs="Times New Roman"/>
          <w:sz w:val="28"/>
          <w:szCs w:val="28"/>
        </w:rPr>
        <w:t>льского поселения  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Башкортостан, Администрация се</w:t>
      </w:r>
      <w:r>
        <w:rPr>
          <w:rFonts w:ascii="Times New Roman" w:hAnsi="Times New Roman" w:cs="Times New Roman"/>
          <w:sz w:val="28"/>
          <w:szCs w:val="28"/>
        </w:rPr>
        <w:t>льского поселения 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F70F3A" w:rsidRPr="00F70F3A" w:rsidRDefault="00F70F3A" w:rsidP="00F70F3A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0F3A" w:rsidRPr="00F70F3A" w:rsidRDefault="00F70F3A" w:rsidP="00F70F3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с</w:t>
      </w:r>
      <w:r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(Приложение № 1).</w:t>
      </w:r>
    </w:p>
    <w:p w:rsidR="00F70F3A" w:rsidRPr="00F70F3A" w:rsidRDefault="00F70F3A" w:rsidP="00F70F3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2. Утвердить «Номенклатуру и объемы резерва материальных ресурсов для ликвидации чрезвычайных ситуаций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(Приложение № 2).</w:t>
      </w:r>
    </w:p>
    <w:p w:rsidR="00F70F3A" w:rsidRPr="00F70F3A" w:rsidRDefault="00F70F3A" w:rsidP="00F70F3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3. Создание, хранение и восполнение резерва материальных ресурсов для ликвидации чрезвычайных ситуаций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 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(далее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сельсовет) производить за счет средств бюджета сельского поселения.</w:t>
      </w:r>
    </w:p>
    <w:p w:rsidR="00F70F3A" w:rsidRPr="00F70F3A" w:rsidRDefault="00F70F3A" w:rsidP="00F70F3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F70F3A" w:rsidRPr="00F70F3A" w:rsidRDefault="00F70F3A" w:rsidP="00F70F3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lastRenderedPageBreak/>
        <w:t>5. Контроль за исполнением настоящего постановления оставляю за собой.</w:t>
      </w:r>
    </w:p>
    <w:p w:rsidR="00F70F3A" w:rsidRPr="00F70F3A" w:rsidRDefault="00F70F3A" w:rsidP="00F70F3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А.Я. Садыков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0F3A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 № 1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70F3A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F70F3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Главы </w:t>
      </w:r>
      <w:r w:rsidRPr="00F70F3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17.09.2013 года </w:t>
      </w:r>
      <w:r w:rsidRPr="00F70F3A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№ </w:t>
      </w:r>
      <w:r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>53/4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создания, хранения, использования и восполнения резерва материальных ресурсов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 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 для ликвидации чрезвычайных ситуаций 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F70F3A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Pr="00F70F3A">
        <w:rPr>
          <w:rFonts w:ascii="Times New Roman" w:hAnsi="Times New Roman" w:cs="Times New Roman"/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F70F3A">
          <w:rPr>
            <w:rFonts w:ascii="Times New Roman" w:hAnsi="Times New Roman" w:cs="Times New Roman"/>
            <w:sz w:val="28"/>
            <w:szCs w:val="28"/>
          </w:rPr>
          <w:t>1996 г</w:t>
        </w:r>
      </w:smartTag>
      <w:r w:rsidRPr="00F70F3A">
        <w:rPr>
          <w:rFonts w:ascii="Times New Roman" w:hAnsi="Times New Roman" w:cs="Times New Roman"/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с</w:t>
      </w:r>
      <w:r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</w:t>
      </w:r>
      <w:r>
        <w:rPr>
          <w:rFonts w:ascii="Times New Roman" w:hAnsi="Times New Roman" w:cs="Times New Roman"/>
          <w:sz w:val="28"/>
          <w:szCs w:val="28"/>
        </w:rPr>
        <w:t>рацией сельского поселения 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7. Бюджетная заявка для создания резерва на планируемый го</w:t>
      </w:r>
      <w:r w:rsidR="005F48E3">
        <w:rPr>
          <w:rFonts w:ascii="Times New Roman" w:hAnsi="Times New Roman" w:cs="Times New Roman"/>
          <w:sz w:val="28"/>
          <w:szCs w:val="28"/>
        </w:rPr>
        <w:t xml:space="preserve">д представляется в бухгалтерию </w:t>
      </w:r>
      <w:r w:rsidRPr="00F70F3A">
        <w:rPr>
          <w:rFonts w:ascii="Times New Roman" w:hAnsi="Times New Roman" w:cs="Times New Roman"/>
          <w:sz w:val="28"/>
          <w:szCs w:val="28"/>
        </w:rPr>
        <w:t xml:space="preserve"> адми</w:t>
      </w:r>
      <w:r w:rsidR="005F48E3"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</w:t>
      </w:r>
      <w:r w:rsidRPr="00F70F3A">
        <w:rPr>
          <w:rFonts w:ascii="Times New Roman" w:hAnsi="Times New Roman" w:cs="Times New Roman"/>
          <w:sz w:val="28"/>
          <w:szCs w:val="28"/>
        </w:rPr>
        <w:t>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8. Функции по созданию, размещению, хранению и восполнению резерв</w:t>
      </w:r>
      <w:r w:rsidR="005F48E3">
        <w:rPr>
          <w:rFonts w:ascii="Times New Roman" w:hAnsi="Times New Roman" w:cs="Times New Roman"/>
          <w:sz w:val="28"/>
          <w:szCs w:val="28"/>
        </w:rPr>
        <w:t xml:space="preserve">а возлагаются на 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специально уполномоченное на решение задач в области ГО и ЧС администрации с</w:t>
      </w:r>
      <w:r w:rsidR="005F48E3"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9. Органы, на которые возложены функции по созданию резерва: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ведут учет и отчетность по операциям с материальными ресурсами резерва;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10. Общее руководство по созданию, хранению, использов</w:t>
      </w:r>
      <w:r w:rsidR="005F48E3">
        <w:rPr>
          <w:rFonts w:ascii="Times New Roman" w:hAnsi="Times New Roman" w:cs="Times New Roman"/>
          <w:sz w:val="28"/>
          <w:szCs w:val="28"/>
        </w:rPr>
        <w:t>анию резерва возлагается на  администрацию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</w:t>
      </w:r>
      <w:r w:rsidR="005F48E3"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"/>
      <w:r w:rsidRPr="00F70F3A">
        <w:rPr>
          <w:rFonts w:ascii="Times New Roman" w:hAnsi="Times New Roman" w:cs="Times New Roman"/>
          <w:sz w:val="28"/>
          <w:szCs w:val="28"/>
        </w:rPr>
        <w:lastRenderedPageBreak/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F70F3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70F3A">
        <w:rPr>
          <w:rFonts w:ascii="Times New Roman" w:hAnsi="Times New Roman" w:cs="Times New Roman"/>
          <w:sz w:val="28"/>
          <w:szCs w:val="28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0"/>
      <w:bookmarkEnd w:id="4"/>
      <w:r w:rsidRPr="00F70F3A">
        <w:rPr>
          <w:rFonts w:ascii="Times New Roman" w:hAnsi="Times New Roman" w:cs="Times New Roman"/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"/>
      <w:bookmarkEnd w:id="5"/>
      <w:r w:rsidRPr="00F70F3A">
        <w:rPr>
          <w:rFonts w:ascii="Times New Roman" w:hAnsi="Times New Roman" w:cs="Times New Roman"/>
          <w:sz w:val="28"/>
          <w:szCs w:val="28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0"/>
      <w:bookmarkEnd w:id="6"/>
      <w:r w:rsidRPr="00F70F3A">
        <w:rPr>
          <w:rFonts w:ascii="Times New Roman" w:hAnsi="Times New Roman" w:cs="Times New Roman"/>
          <w:sz w:val="28"/>
          <w:szCs w:val="28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7"/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</w:t>
      </w:r>
      <w:r w:rsidR="005F48E3">
        <w:rPr>
          <w:rFonts w:ascii="Times New Roman" w:hAnsi="Times New Roman" w:cs="Times New Roman"/>
          <w:sz w:val="28"/>
          <w:szCs w:val="28"/>
        </w:rPr>
        <w:t xml:space="preserve">ельского поселения Мурсалимкинский 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0"/>
      <w:r w:rsidRPr="00F70F3A">
        <w:rPr>
          <w:rFonts w:ascii="Times New Roman" w:hAnsi="Times New Roman" w:cs="Times New Roman"/>
          <w:sz w:val="28"/>
          <w:szCs w:val="28"/>
        </w:rPr>
        <w:t>16. Выпуск материальных ресурсов из резерва осуществляетс</w:t>
      </w:r>
      <w:r w:rsidR="005F48E3">
        <w:rPr>
          <w:rFonts w:ascii="Times New Roman" w:hAnsi="Times New Roman" w:cs="Times New Roman"/>
          <w:sz w:val="28"/>
          <w:szCs w:val="28"/>
        </w:rPr>
        <w:t xml:space="preserve">я по решению Главы 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</w:t>
      </w:r>
      <w:r w:rsidR="005F48E3">
        <w:rPr>
          <w:rFonts w:ascii="Times New Roman" w:hAnsi="Times New Roman" w:cs="Times New Roman"/>
          <w:sz w:val="28"/>
          <w:szCs w:val="28"/>
        </w:rPr>
        <w:t xml:space="preserve">льского поселения Мурсалимкинский </w:t>
      </w:r>
      <w:r w:rsidRPr="00F70F3A">
        <w:rPr>
          <w:rFonts w:ascii="Times New Roman" w:hAnsi="Times New Roman" w:cs="Times New Roman"/>
          <w:sz w:val="28"/>
          <w:szCs w:val="28"/>
        </w:rPr>
        <w:t>сельсовет,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70"/>
      <w:bookmarkEnd w:id="8"/>
      <w:r w:rsidRPr="00F70F3A">
        <w:rPr>
          <w:rFonts w:ascii="Times New Roman" w:hAnsi="Times New Roman" w:cs="Times New Roman"/>
          <w:sz w:val="28"/>
          <w:szCs w:val="28"/>
        </w:rPr>
        <w:t>17. Использование резерва осуществляется на безвозмездной или возмездной основе.</w:t>
      </w:r>
    </w:p>
    <w:bookmarkEnd w:id="9"/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F48E3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80"/>
      <w:r w:rsidRPr="00F70F3A">
        <w:rPr>
          <w:rFonts w:ascii="Times New Roman" w:hAnsi="Times New Roman" w:cs="Times New Roman"/>
          <w:sz w:val="28"/>
          <w:szCs w:val="28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</w:t>
      </w:r>
      <w:r w:rsidR="005F48E3"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сельсовет.</w:t>
      </w:r>
      <w:bookmarkStart w:id="11" w:name="sub_190"/>
      <w:bookmarkEnd w:id="10"/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lastRenderedPageBreak/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11"/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</w:t>
      </w:r>
      <w:r w:rsidR="005F48E3"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сельсовет, в десятидневный срок.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21. Для ликвидации чрезвычайных ситуаций и обеспечения жизнедеятельности пострадавшего населения администрация с</w:t>
      </w:r>
      <w:r w:rsidR="005F48E3"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0"/>
      <w:r w:rsidRPr="00F70F3A">
        <w:rPr>
          <w:rFonts w:ascii="Times New Roman" w:hAnsi="Times New Roman" w:cs="Times New Roman"/>
          <w:sz w:val="28"/>
          <w:szCs w:val="28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</w:t>
      </w:r>
      <w:r w:rsidR="005F48E3">
        <w:rPr>
          <w:rFonts w:ascii="Times New Roman" w:hAnsi="Times New Roman" w:cs="Times New Roman"/>
          <w:sz w:val="28"/>
          <w:szCs w:val="28"/>
        </w:rPr>
        <w:t xml:space="preserve">Мурсалимкинский </w:t>
      </w:r>
      <w:r w:rsidRPr="00F70F3A">
        <w:rPr>
          <w:rFonts w:ascii="Times New Roman" w:hAnsi="Times New Roman" w:cs="Times New Roman"/>
          <w:sz w:val="28"/>
          <w:szCs w:val="28"/>
        </w:rPr>
        <w:t>сельсовет о выделении ресурсов из Резерва.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0"/>
      <w:bookmarkEnd w:id="12"/>
      <w:r w:rsidRPr="00F70F3A">
        <w:rPr>
          <w:rFonts w:ascii="Times New Roman" w:hAnsi="Times New Roman" w:cs="Times New Roman"/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13"/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Default="00F70F3A" w:rsidP="005F48E3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48E3" w:rsidRDefault="005F48E3" w:rsidP="005F48E3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48E3" w:rsidRDefault="005F48E3" w:rsidP="005F48E3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48E3" w:rsidRDefault="005F48E3" w:rsidP="005F48E3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48E3" w:rsidRPr="00F70F3A" w:rsidRDefault="005F48E3" w:rsidP="005F48E3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0F3A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 № 2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70F3A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F70F3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="005F48E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Главы 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се</w:t>
      </w:r>
      <w:r w:rsidR="005F48E3">
        <w:rPr>
          <w:rFonts w:ascii="Times New Roman" w:hAnsi="Times New Roman" w:cs="Times New Roman"/>
          <w:sz w:val="28"/>
          <w:szCs w:val="28"/>
        </w:rPr>
        <w:t>льского поселения  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F70F3A" w:rsidRPr="00F70F3A" w:rsidRDefault="005F48E3" w:rsidP="00F70F3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17.09.2013 года </w:t>
      </w:r>
      <w:r w:rsidR="00F70F3A" w:rsidRPr="00F70F3A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№ </w:t>
      </w:r>
      <w:r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>53/4</w:t>
      </w: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F3A">
        <w:rPr>
          <w:rFonts w:ascii="Times New Roman" w:hAnsi="Times New Roman" w:cs="Times New Roman"/>
          <w:sz w:val="28"/>
          <w:szCs w:val="28"/>
        </w:rPr>
        <w:t>Номенклатура и объем резерва материальных ресурсов предназначенных для ликвидации чрезвычайных ситуаций на территории с</w:t>
      </w:r>
      <w:r w:rsidR="005F48E3"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F70F3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tbl>
      <w:tblPr>
        <w:tblW w:w="9570" w:type="dxa"/>
        <w:tblInd w:w="108" w:type="dxa"/>
        <w:tblLayout w:type="fixed"/>
        <w:tblLook w:val="04A0"/>
      </w:tblPr>
      <w:tblGrid>
        <w:gridCol w:w="648"/>
        <w:gridCol w:w="5832"/>
        <w:gridCol w:w="107"/>
        <w:gridCol w:w="1440"/>
        <w:gridCol w:w="1543"/>
      </w:tblGrid>
      <w:tr w:rsidR="00F70F3A" w:rsidRPr="00F70F3A" w:rsidTr="00F70F3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5F48E3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  <w:r w:rsidRPr="005F4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5F4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5F48E3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5F48E3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5F48E3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F70F3A" w:rsidRPr="00F70F3A" w:rsidTr="00F70F3A">
        <w:trPr>
          <w:trHeight w:val="1"/>
        </w:trPr>
        <w:tc>
          <w:tcPr>
            <w:tcW w:w="9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Продовольствие (из расчета снабжения населения 100</w:t>
            </w: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 на 3 суток, и обеспечения питания личного состава НАСФ 25</w:t>
            </w: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 на 3 суток)</w:t>
            </w:r>
          </w:p>
        </w:tc>
      </w:tr>
      <w:tr w:rsidR="00F70F3A" w:rsidRPr="00F70F3A" w:rsidTr="00F70F3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грамм/чел. в сутки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86,25 кг"/>
              </w:smartTagP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86,25 </w:t>
              </w: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кг</w:t>
              </w:r>
            </w:smartTag>
          </w:p>
        </w:tc>
      </w:tr>
      <w:tr w:rsidR="00F70F3A" w:rsidRPr="00F70F3A" w:rsidTr="00F70F3A">
        <w:trPr>
          <w:trHeight w:val="195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Мука пшеничная 2 сорта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грамм/чел. в сутки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6,75 кг"/>
              </w:smartTagP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6,75 </w:t>
              </w: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кг</w:t>
              </w:r>
            </w:smartTag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0F3A" w:rsidRPr="00F70F3A" w:rsidTr="00F70F3A">
        <w:trPr>
          <w:trHeight w:val="255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грамм/чел. в сутки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5,5 кг"/>
              </w:smartTagP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25,5 </w:t>
              </w: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кг</w:t>
              </w:r>
            </w:smartTag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0F3A" w:rsidRPr="00F70F3A" w:rsidTr="00F70F3A">
        <w:trPr>
          <w:trHeight w:val="33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грамм/чел. в сутки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7,5 кг"/>
              </w:smartTagP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7,5 </w:t>
              </w: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кг</w:t>
              </w:r>
            </w:smartTag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0F3A" w:rsidRPr="00F70F3A" w:rsidTr="00F70F3A">
        <w:trPr>
          <w:trHeight w:val="165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грамм/чел. в сутки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97,5 кг"/>
              </w:smartTagP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97,5 </w:t>
              </w: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кг</w:t>
              </w:r>
            </w:smartTag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0F3A" w:rsidRPr="00F70F3A" w:rsidTr="00F70F3A">
        <w:trPr>
          <w:trHeight w:val="24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грамм/чел. в сутки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5,5 кг"/>
              </w:smartTagP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25,5 </w:t>
              </w: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кг</w:t>
              </w:r>
            </w:smartTag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0F3A" w:rsidRPr="00F70F3A" w:rsidTr="00F70F3A">
        <w:trPr>
          <w:trHeight w:val="315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грамм/чел. в сутки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2 кг"/>
              </w:smartTagP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12 </w:t>
              </w: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кг</w:t>
              </w:r>
            </w:smartTag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0F3A" w:rsidRPr="00F70F3A" w:rsidTr="00F70F3A">
        <w:trPr>
          <w:trHeight w:val="165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грамм/чел. в сутки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2,75 кг"/>
              </w:smartTagP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12,75 </w:t>
              </w: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кг</w:t>
              </w:r>
            </w:smartTag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0F3A" w:rsidRPr="00F70F3A" w:rsidTr="00F70F3A">
        <w:trPr>
          <w:trHeight w:val="24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грамм/чел. в сутки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7,25 кг"/>
              </w:smartTagP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17,25 </w:t>
              </w: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кг</w:t>
              </w:r>
            </w:smartTag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0F3A" w:rsidRPr="00F70F3A" w:rsidTr="00F70F3A">
        <w:trPr>
          <w:trHeight w:val="135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грамм/чел. в сутки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27,5 кг"/>
              </w:smartTagP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127,5 </w:t>
              </w: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кг</w:t>
              </w:r>
            </w:smartTag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0F3A" w:rsidRPr="00F70F3A" w:rsidTr="00F70F3A">
        <w:trPr>
          <w:trHeight w:val="21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Овощи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 w:rsidRPr="00F70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м/чел. в сутки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9,5 кг"/>
              </w:smartTagP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lastRenderedPageBreak/>
                <w:t xml:space="preserve">49,5 </w:t>
              </w: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lastRenderedPageBreak/>
                <w:t>кг</w:t>
              </w:r>
            </w:smartTag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0F3A" w:rsidRPr="00F70F3A" w:rsidTr="00F70F3A">
        <w:trPr>
          <w:trHeight w:val="285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грамм/чел. в сутки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8,25 кг"/>
              </w:smartTagP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8,25 </w:t>
              </w: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кг</w:t>
              </w:r>
            </w:smartTag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0F3A" w:rsidRPr="00F70F3A" w:rsidTr="00F70F3A">
        <w:trPr>
          <w:trHeight w:val="346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грамм/чел. в сутки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50 грамм"/>
              </w:smartTagP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450 </w:t>
              </w: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грамм</w:t>
              </w:r>
            </w:smartTag>
          </w:p>
        </w:tc>
      </w:tr>
      <w:tr w:rsidR="00F70F3A" w:rsidRPr="00F70F3A" w:rsidTr="00F70F3A">
        <w:trPr>
          <w:trHeight w:val="1"/>
        </w:trPr>
        <w:tc>
          <w:tcPr>
            <w:tcW w:w="9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Товары первой необходимости</w:t>
            </w:r>
          </w:p>
        </w:tc>
      </w:tr>
      <w:tr w:rsidR="00F70F3A" w:rsidRPr="00F70F3A" w:rsidTr="00F70F3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F70F3A" w:rsidRPr="00F70F3A" w:rsidTr="00F70F3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Ложка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F70F3A" w:rsidRPr="00F70F3A" w:rsidTr="00F70F3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Кружка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F70F3A" w:rsidRPr="00F70F3A" w:rsidTr="00F70F3A">
        <w:trPr>
          <w:trHeight w:val="15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Ведро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F70F3A" w:rsidRPr="00F70F3A" w:rsidTr="00F70F3A">
        <w:trPr>
          <w:trHeight w:val="21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Чайник металлический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F70F3A" w:rsidRPr="00F70F3A" w:rsidTr="00F70F3A">
        <w:trPr>
          <w:trHeight w:val="285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Мыло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г/чел.мес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900 </w:t>
            </w: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</w:tr>
      <w:tr w:rsidR="00F70F3A" w:rsidRPr="00F70F3A" w:rsidTr="00F70F3A">
        <w:trPr>
          <w:trHeight w:val="42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Моющее средство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г/чел.мес.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1 </w:t>
              </w:r>
              <w:r w:rsidRPr="00F70F3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кг</w:t>
              </w:r>
            </w:smartTag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0F3A" w:rsidRPr="00F70F3A" w:rsidTr="00F70F3A">
        <w:trPr>
          <w:trHeight w:val="1"/>
        </w:trPr>
        <w:tc>
          <w:tcPr>
            <w:tcW w:w="9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3. </w:t>
            </w: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Медицинское имущество и медикаменты</w:t>
            </w:r>
          </w:p>
        </w:tc>
      </w:tr>
      <w:tr w:rsidR="00F70F3A" w:rsidRPr="00F70F3A" w:rsidTr="00F70F3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Носилки санитарные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F70F3A" w:rsidRPr="00F70F3A" w:rsidTr="00F70F3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Сумки санитарные с укладкой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F70F3A" w:rsidRPr="00F70F3A" w:rsidTr="00F70F3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Аптечка индивидуальная АИ-2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шт./чел.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F70F3A" w:rsidRPr="00F70F3A" w:rsidTr="00F70F3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Перевязочные пакеты медицинские ППМ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шт./чел.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F70F3A" w:rsidRPr="00F70F3A" w:rsidTr="00F70F3A">
        <w:trPr>
          <w:trHeight w:val="1"/>
        </w:trPr>
        <w:tc>
          <w:tcPr>
            <w:tcW w:w="9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6. </w:t>
            </w: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материальные средства</w:t>
            </w:r>
          </w:p>
        </w:tc>
      </w:tr>
      <w:tr w:rsidR="00F70F3A" w:rsidRPr="00F70F3A" w:rsidTr="00F70F3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на батарейках (в комплекте)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F70F3A" w:rsidRPr="00F70F3A" w:rsidTr="00F70F3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Пилы поперечные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F70F3A" w:rsidRPr="00F70F3A" w:rsidTr="00F70F3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 xml:space="preserve">Фонари </w:t>
            </w: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батарейках (в комплекте)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F70F3A" w:rsidRPr="00F70F3A" w:rsidTr="00F70F3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Комп./чел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F70F3A" w:rsidRPr="00F70F3A" w:rsidTr="00F70F3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Матрацы шт. /чел.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шт. /чел.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0F3A" w:rsidRPr="00F70F3A" w:rsidRDefault="00F70F3A" w:rsidP="00F70F3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</w:tr>
    </w:tbl>
    <w:p w:rsidR="00F70F3A" w:rsidRPr="00F70F3A" w:rsidRDefault="00F70F3A" w:rsidP="00F70F3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70F3A" w:rsidRPr="00F70F3A" w:rsidRDefault="00F70F3A" w:rsidP="00F70F3A">
      <w:pPr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F3A" w:rsidRPr="00F70F3A" w:rsidRDefault="00F70F3A" w:rsidP="00F70F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70F3A" w:rsidRPr="00F70F3A" w:rsidSect="00F962AF"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13E" w:rsidRDefault="00E8313E" w:rsidP="00F962AF">
      <w:pPr>
        <w:spacing w:after="0" w:line="240" w:lineRule="auto"/>
      </w:pPr>
      <w:r>
        <w:separator/>
      </w:r>
    </w:p>
  </w:endnote>
  <w:endnote w:type="continuationSeparator" w:id="1">
    <w:p w:rsidR="00E8313E" w:rsidRDefault="00E8313E" w:rsidP="00F9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8" w:rsidRDefault="003D1D57" w:rsidP="007C76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71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3F88" w:rsidRDefault="00E8313E" w:rsidP="00AD3F8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8" w:rsidRDefault="00E8313E" w:rsidP="00AD3F8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13E" w:rsidRDefault="00E8313E" w:rsidP="00F962AF">
      <w:pPr>
        <w:spacing w:after="0" w:line="240" w:lineRule="auto"/>
      </w:pPr>
      <w:r>
        <w:separator/>
      </w:r>
    </w:p>
  </w:footnote>
  <w:footnote w:type="continuationSeparator" w:id="1">
    <w:p w:rsidR="00E8313E" w:rsidRDefault="00E8313E" w:rsidP="00F96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2AF"/>
    <w:rsid w:val="002343A1"/>
    <w:rsid w:val="002871AA"/>
    <w:rsid w:val="002E2BD1"/>
    <w:rsid w:val="003D1D57"/>
    <w:rsid w:val="005F48E3"/>
    <w:rsid w:val="00697389"/>
    <w:rsid w:val="00B23C36"/>
    <w:rsid w:val="00E8313E"/>
    <w:rsid w:val="00F70F3A"/>
    <w:rsid w:val="00F9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89"/>
  </w:style>
  <w:style w:type="paragraph" w:styleId="1">
    <w:name w:val="heading 1"/>
    <w:basedOn w:val="a"/>
    <w:next w:val="a"/>
    <w:link w:val="10"/>
    <w:qFormat/>
    <w:rsid w:val="00F962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2AF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F962A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F962AF"/>
    <w:rPr>
      <w:b/>
      <w:color w:val="000080"/>
    </w:rPr>
  </w:style>
  <w:style w:type="paragraph" w:styleId="a5">
    <w:name w:val="footer"/>
    <w:basedOn w:val="a"/>
    <w:link w:val="a6"/>
    <w:rsid w:val="00F96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962A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F962AF"/>
  </w:style>
  <w:style w:type="paragraph" w:styleId="a8">
    <w:name w:val="header"/>
    <w:basedOn w:val="a"/>
    <w:link w:val="a9"/>
    <w:uiPriority w:val="99"/>
    <w:semiHidden/>
    <w:unhideWhenUsed/>
    <w:rsid w:val="00F9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6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D9AC-C14F-4C41-B360-D9765752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7</cp:revision>
  <cp:lastPrinted>2013-12-17T12:13:00Z</cp:lastPrinted>
  <dcterms:created xsi:type="dcterms:W3CDTF">2013-12-17T08:56:00Z</dcterms:created>
  <dcterms:modified xsi:type="dcterms:W3CDTF">2013-12-17T12:16:00Z</dcterms:modified>
</cp:coreProperties>
</file>