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86816" w:rsidTr="00C96B8B">
        <w:trPr>
          <w:trHeight w:val="1085"/>
        </w:trPr>
        <w:tc>
          <w:tcPr>
            <w:tcW w:w="4132" w:type="dxa"/>
            <w:hideMark/>
          </w:tcPr>
          <w:p w:rsidR="00386816" w:rsidRDefault="00386816" w:rsidP="00C96B8B">
            <w:pPr>
              <w:jc w:val="center"/>
              <w:rPr>
                <w:rFonts w:ascii="a_Helver(10%) Bashkir" w:hAnsi="a_Helver(10%) Bashkir"/>
                <w:b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>БАШКОРТОСТАН РЕСПУБЛИКАҺЫ</w:t>
            </w:r>
          </w:p>
          <w:p w:rsidR="00386816" w:rsidRDefault="00386816" w:rsidP="00C96B8B">
            <w:pPr>
              <w:jc w:val="center"/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386816" w:rsidRDefault="00386816" w:rsidP="00C96B8B">
            <w:pPr>
              <w:jc w:val="center"/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386816" w:rsidRDefault="00386816" w:rsidP="00C96B8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>М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ЛИМ АУЫЛ СОВЕТЫ АУЫЛ БИЛ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86816" w:rsidRDefault="00386816" w:rsidP="00C96B8B">
            <w:pPr>
              <w:rPr>
                <w:sz w:val="20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398B0F" wp14:editId="4798B9DB">
                  <wp:extent cx="671195" cy="960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hideMark/>
          </w:tcPr>
          <w:p w:rsidR="00386816" w:rsidRDefault="00386816" w:rsidP="00C96B8B">
            <w:pPr>
              <w:ind w:left="-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РЕСПУБЛИКА БАШКОРТОСТАН</w:t>
            </w:r>
          </w:p>
          <w:p w:rsidR="00386816" w:rsidRDefault="00386816" w:rsidP="00C96B8B">
            <w:pPr>
              <w:ind w:left="-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АДМИНИСТРАЦИЯ  СЕЛЬСКОГО ПОСЕЛЕНИЯ МУРСАЛИМКИНСКИЙ СЕЛЬСОВЕТ</w:t>
            </w:r>
          </w:p>
          <w:p w:rsidR="00386816" w:rsidRDefault="00386816" w:rsidP="00C96B8B">
            <w:pPr>
              <w:ind w:left="-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МУНИЦИПАЛЬНОГО РАЙОНА</w:t>
            </w:r>
          </w:p>
          <w:p w:rsidR="00386816" w:rsidRDefault="00386816" w:rsidP="00C96B8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САЛАВАТСКИЙ РАЙОН</w:t>
            </w:r>
          </w:p>
        </w:tc>
      </w:tr>
      <w:tr w:rsidR="00386816" w:rsidTr="00C96B8B">
        <w:tc>
          <w:tcPr>
            <w:tcW w:w="4132" w:type="dxa"/>
            <w:hideMark/>
          </w:tcPr>
          <w:p w:rsidR="00386816" w:rsidRDefault="00386816" w:rsidP="00C96B8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Төзөлөш урамы, 15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М</w:t>
            </w:r>
            <w:r>
              <w:rPr>
                <w:rFonts w:ascii="Arial" w:hAnsi="Arial" w:cs="Arial"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sz w:val="20"/>
                <w:lang w:val="be-BY"/>
              </w:rPr>
              <w:t>рс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20"/>
                <w:lang w:val="be-BY"/>
              </w:rPr>
              <w:t xml:space="preserve">ауылы, Салауат районы, 452485 </w:t>
            </w:r>
          </w:p>
          <w:p w:rsidR="00386816" w:rsidRDefault="00386816" w:rsidP="00C96B8B">
            <w:pPr>
              <w:jc w:val="center"/>
              <w:rPr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86816" w:rsidRDefault="00386816" w:rsidP="00C96B8B">
            <w:pPr>
              <w:rPr>
                <w:sz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386816" w:rsidRDefault="00386816" w:rsidP="00C96B8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 xml:space="preserve">Строительная , д 15 , с.Мурсалимкино, Салаватский район, 452485 </w:t>
            </w:r>
          </w:p>
          <w:p w:rsidR="00386816" w:rsidRDefault="00386816" w:rsidP="00C96B8B">
            <w:pPr>
              <w:ind w:left="-20"/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  <w:p w:rsidR="00386816" w:rsidRPr="00E31DA0" w:rsidRDefault="00386816" w:rsidP="00C96B8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upravdel</w:t>
            </w:r>
            <w:proofErr w:type="spellEnd"/>
            <w:r>
              <w:rPr>
                <w:rFonts w:ascii="Arial" w:hAnsi="Arial" w:cs="Arial"/>
                <w:sz w:val="20"/>
              </w:rPr>
              <w:t>_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mursal</w:t>
            </w:r>
            <w:proofErr w:type="spellEnd"/>
            <w:r>
              <w:rPr>
                <w:rFonts w:ascii="Arial" w:hAnsi="Arial" w:cs="Arial"/>
                <w:sz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ufamts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</w:p>
        </w:tc>
      </w:tr>
    </w:tbl>
    <w:p w:rsidR="00386816" w:rsidRDefault="00386816" w:rsidP="00386816">
      <w:pPr>
        <w:pBdr>
          <w:bottom w:val="single" w:sz="12" w:space="0" w:color="auto"/>
        </w:pBdr>
        <w:rPr>
          <w:sz w:val="20"/>
          <w:szCs w:val="20"/>
        </w:rPr>
      </w:pPr>
    </w:p>
    <w:p w:rsidR="00386816" w:rsidRDefault="00386816" w:rsidP="00386816">
      <w:pPr>
        <w:jc w:val="both"/>
        <w:rPr>
          <w:b/>
        </w:rPr>
      </w:pPr>
      <w:r>
        <w:rPr>
          <w:b/>
        </w:rPr>
        <w:t xml:space="preserve">    </w:t>
      </w:r>
      <w:r w:rsidRPr="00386816">
        <w:rPr>
          <w:b/>
        </w:rPr>
        <w:t>Ҡ</w:t>
      </w:r>
      <w:r w:rsidRPr="00386816">
        <w:rPr>
          <w:b/>
          <w:lang w:val="tt-RU"/>
        </w:rPr>
        <w:t xml:space="preserve">АРАР </w:t>
      </w:r>
      <w:r w:rsidRPr="003868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</w:t>
      </w:r>
      <w:r w:rsidRPr="00386816">
        <w:rPr>
          <w:b/>
        </w:rPr>
        <w:t xml:space="preserve"> </w:t>
      </w:r>
      <w:r>
        <w:rPr>
          <w:b/>
        </w:rPr>
        <w:t>ПОСТАНОВЛЕНИЕ</w:t>
      </w:r>
    </w:p>
    <w:p w:rsidR="00386816" w:rsidRDefault="00386816" w:rsidP="00386816">
      <w:pPr>
        <w:jc w:val="both"/>
        <w:rPr>
          <w:b/>
        </w:rPr>
      </w:pPr>
    </w:p>
    <w:p w:rsidR="00386816" w:rsidRDefault="00386816" w:rsidP="00386816">
      <w:pPr>
        <w:jc w:val="both"/>
        <w:rPr>
          <w:b/>
        </w:rPr>
      </w:pPr>
      <w:r>
        <w:rPr>
          <w:b/>
        </w:rPr>
        <w:t xml:space="preserve">« 9»  июнь  2020  </w:t>
      </w:r>
      <w:proofErr w:type="spellStart"/>
      <w:r>
        <w:rPr>
          <w:b/>
        </w:rPr>
        <w:t>йыл</w:t>
      </w:r>
      <w:proofErr w:type="spellEnd"/>
      <w:r>
        <w:rPr>
          <w:b/>
        </w:rPr>
        <w:t xml:space="preserve">                                 № 44                                     «9»  июня  2020  года</w:t>
      </w:r>
    </w:p>
    <w:p w:rsidR="00386816" w:rsidRDefault="00386816" w:rsidP="00386816">
      <w:pPr>
        <w:ind w:left="180"/>
        <w:jc w:val="center"/>
      </w:pPr>
    </w:p>
    <w:p w:rsidR="00386816" w:rsidRDefault="000C4B2D" w:rsidP="00386816">
      <w:pPr>
        <w:rPr>
          <w:rFonts w:eastAsia="Calibri"/>
        </w:rPr>
      </w:pPr>
      <w:r>
        <w:rPr>
          <w:color w:val="000000"/>
        </w:rPr>
        <w:t>Об утверждении Положения</w:t>
      </w:r>
      <w:r w:rsidRPr="000C4B2D">
        <w:rPr>
          <w:color w:val="000000"/>
        </w:rPr>
        <w:t xml:space="preserve"> о порядке работы комиссии по соблюдению требований к служебному поведению муниципальных служащих и</w:t>
      </w:r>
      <w:r w:rsidRPr="000C4B2D">
        <w:rPr>
          <w:rFonts w:eastAsia="Calibri"/>
        </w:rPr>
        <w:t xml:space="preserve"> </w:t>
      </w:r>
      <w:r w:rsidRPr="000C4B2D">
        <w:rPr>
          <w:color w:val="000000"/>
        </w:rPr>
        <w:t xml:space="preserve">урегулированию конфликта интересов в администрации </w:t>
      </w:r>
      <w:r w:rsidRPr="000C4B2D">
        <w:rPr>
          <w:rFonts w:eastAsia="Calibri"/>
        </w:rPr>
        <w:t xml:space="preserve">сельского поселения </w:t>
      </w:r>
      <w:proofErr w:type="spellStart"/>
      <w:r w:rsidRPr="000C4B2D">
        <w:rPr>
          <w:rFonts w:eastAsia="Calibri"/>
        </w:rPr>
        <w:t>Мурсалимкинский</w:t>
      </w:r>
      <w:proofErr w:type="spellEnd"/>
      <w:r w:rsidRPr="000C4B2D">
        <w:rPr>
          <w:rFonts w:eastAsia="Calibri"/>
        </w:rPr>
        <w:t xml:space="preserve"> сельсовет муниципального района </w:t>
      </w:r>
      <w:proofErr w:type="spellStart"/>
      <w:r w:rsidRPr="000C4B2D">
        <w:rPr>
          <w:rFonts w:eastAsia="Calibri"/>
        </w:rPr>
        <w:t>Салаватски</w:t>
      </w:r>
      <w:r>
        <w:rPr>
          <w:rFonts w:eastAsia="Calibri"/>
        </w:rPr>
        <w:t>й</w:t>
      </w:r>
      <w:proofErr w:type="spellEnd"/>
      <w:r>
        <w:rPr>
          <w:rFonts w:eastAsia="Calibri"/>
        </w:rPr>
        <w:t xml:space="preserve"> район Республики Башкортостан</w:t>
      </w:r>
    </w:p>
    <w:p w:rsidR="000C4B2D" w:rsidRDefault="000C4B2D" w:rsidP="00386816">
      <w:pPr>
        <w:rPr>
          <w:sz w:val="28"/>
          <w:szCs w:val="28"/>
        </w:rPr>
      </w:pPr>
    </w:p>
    <w:p w:rsidR="00386816" w:rsidRPr="000C4B2D" w:rsidRDefault="00386816" w:rsidP="00386816">
      <w:pPr>
        <w:ind w:firstLine="709"/>
        <w:jc w:val="both"/>
      </w:pPr>
      <w:r w:rsidRPr="000C4B2D">
        <w:t xml:space="preserve"> </w:t>
      </w:r>
      <w:proofErr w:type="gramStart"/>
      <w:r w:rsidRPr="000C4B2D">
        <w:t xml:space="preserve">В соответствии с экспертным заключением НГР RU 03050005201800007 от 03.06.2020 года Государственного комитета Республики Башкортостан по делам юстиции на постановление Администрации 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 от 10.05.2018 года № 48 «Об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</w:t>
      </w:r>
      <w:proofErr w:type="gramEnd"/>
      <w:r w:rsidRPr="000C4B2D">
        <w:t xml:space="preserve">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Башкортостан», Администрация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</w:t>
      </w:r>
    </w:p>
    <w:p w:rsidR="00386816" w:rsidRPr="000C4B2D" w:rsidRDefault="00386816" w:rsidP="00386816">
      <w:pPr>
        <w:jc w:val="both"/>
      </w:pPr>
      <w:r w:rsidRPr="000C4B2D">
        <w:t>ПОСТАНОВЛЯЕТ:</w:t>
      </w:r>
    </w:p>
    <w:p w:rsidR="00386816" w:rsidRPr="000C4B2D" w:rsidRDefault="00386816" w:rsidP="00386816">
      <w:pPr>
        <w:pStyle w:val="a5"/>
        <w:ind w:left="0"/>
        <w:jc w:val="both"/>
        <w:rPr>
          <w:color w:val="000000"/>
        </w:rPr>
      </w:pPr>
      <w:r w:rsidRPr="000C4B2D">
        <w:rPr>
          <w:rFonts w:eastAsia="Calibri"/>
        </w:rPr>
        <w:t xml:space="preserve">    1. </w:t>
      </w:r>
      <w:proofErr w:type="gramStart"/>
      <w:r w:rsidR="00EB21A3" w:rsidRPr="000C4B2D">
        <w:rPr>
          <w:rFonts w:eastAsia="Calibri"/>
        </w:rPr>
        <w:t xml:space="preserve">Утвердить </w:t>
      </w:r>
      <w:r w:rsidRPr="000C4B2D">
        <w:rPr>
          <w:color w:val="000000"/>
        </w:rPr>
        <w:t>Положение о порядке работы комиссии по соблюдению требований к служебному поведению муниципальных служащих и</w:t>
      </w:r>
      <w:r w:rsidRPr="000C4B2D">
        <w:rPr>
          <w:rFonts w:eastAsia="Calibri"/>
        </w:rPr>
        <w:t xml:space="preserve"> </w:t>
      </w:r>
      <w:r w:rsidRPr="000C4B2D">
        <w:rPr>
          <w:color w:val="000000"/>
        </w:rPr>
        <w:t xml:space="preserve">урегулированию конфликта интересов в администрации </w:t>
      </w:r>
      <w:r w:rsidRPr="000C4B2D">
        <w:rPr>
          <w:rFonts w:eastAsia="Calibri"/>
        </w:rPr>
        <w:t xml:space="preserve">сельского поселения </w:t>
      </w:r>
      <w:proofErr w:type="spellStart"/>
      <w:r w:rsidRPr="000C4B2D">
        <w:rPr>
          <w:rFonts w:eastAsia="Calibri"/>
        </w:rPr>
        <w:t>Мурсалимкинский</w:t>
      </w:r>
      <w:proofErr w:type="spellEnd"/>
      <w:r w:rsidRPr="000C4B2D">
        <w:rPr>
          <w:rFonts w:eastAsia="Calibri"/>
        </w:rPr>
        <w:t xml:space="preserve"> сельсовет муниципального района </w:t>
      </w:r>
      <w:proofErr w:type="spellStart"/>
      <w:r w:rsidRPr="000C4B2D">
        <w:rPr>
          <w:rFonts w:eastAsia="Calibri"/>
        </w:rPr>
        <w:t>Салаватский</w:t>
      </w:r>
      <w:proofErr w:type="spellEnd"/>
      <w:r w:rsidRPr="000C4B2D">
        <w:rPr>
          <w:rFonts w:eastAsia="Calibri"/>
        </w:rPr>
        <w:t xml:space="preserve"> район Республики Башкортостан,  сог</w:t>
      </w:r>
      <w:r w:rsidRPr="000C4B2D">
        <w:rPr>
          <w:color w:val="000000"/>
        </w:rPr>
        <w:t>ласно приложению №1</w:t>
      </w:r>
      <w:r w:rsidR="00EB21A3" w:rsidRPr="000C4B2D">
        <w:rPr>
          <w:color w:val="000000"/>
        </w:rPr>
        <w:t xml:space="preserve"> Закона Республики Башкортостан «О муниципальной службе в Республике Башкортостан» от 16.07.2007 года №453-з (с изменениями на 31.03.2020 года) (приложение №1)</w:t>
      </w:r>
      <w:r w:rsidRPr="000C4B2D">
        <w:rPr>
          <w:color w:val="000000"/>
        </w:rPr>
        <w:t>.</w:t>
      </w:r>
      <w:proofErr w:type="gramEnd"/>
    </w:p>
    <w:p w:rsidR="00386816" w:rsidRPr="000C4B2D" w:rsidRDefault="00386816" w:rsidP="00386816">
      <w:pPr>
        <w:pStyle w:val="a6"/>
        <w:spacing w:before="0" w:beforeAutospacing="0" w:after="0" w:afterAutospacing="0"/>
        <w:jc w:val="both"/>
        <w:rPr>
          <w:color w:val="000000"/>
        </w:rPr>
      </w:pPr>
      <w:r w:rsidRPr="000C4B2D">
        <w:rPr>
          <w:color w:val="000000"/>
        </w:rPr>
        <w:t xml:space="preserve">    2. Утвердить состав  комиссии по соблюдению требований к служебному поведению муниципальных служащих</w:t>
      </w:r>
      <w:r w:rsidRPr="000C4B2D">
        <w:t xml:space="preserve"> администрации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</w:t>
      </w:r>
      <w:r w:rsidRPr="000C4B2D">
        <w:rPr>
          <w:color w:val="000000"/>
        </w:rPr>
        <w:t xml:space="preserve"> и урегулированию конфликта интересов (приложение № 2).</w:t>
      </w:r>
    </w:p>
    <w:p w:rsidR="00386816" w:rsidRPr="000C4B2D" w:rsidRDefault="00386816" w:rsidP="00386816">
      <w:pPr>
        <w:pStyle w:val="a5"/>
        <w:ind w:left="0"/>
        <w:jc w:val="both"/>
      </w:pPr>
      <w:r w:rsidRPr="000C4B2D">
        <w:t xml:space="preserve">    3. Утвердить требования к служебному поведению муниципальных служащих органов местного самоуправления администрации </w:t>
      </w:r>
      <w:r w:rsidRPr="000C4B2D">
        <w:rPr>
          <w:rFonts w:eastAsia="Calibri"/>
        </w:rPr>
        <w:t xml:space="preserve">сельского поселения </w:t>
      </w:r>
      <w:proofErr w:type="spellStart"/>
      <w:r w:rsidRPr="000C4B2D">
        <w:rPr>
          <w:rFonts w:eastAsia="Calibri"/>
        </w:rPr>
        <w:t>Мурсалимкинский</w:t>
      </w:r>
      <w:proofErr w:type="spellEnd"/>
      <w:r w:rsidRPr="000C4B2D">
        <w:rPr>
          <w:rFonts w:eastAsia="Calibri"/>
        </w:rPr>
        <w:t xml:space="preserve"> сельсовет муниципального района </w:t>
      </w:r>
      <w:proofErr w:type="spellStart"/>
      <w:r w:rsidRPr="000C4B2D">
        <w:rPr>
          <w:rFonts w:eastAsia="Calibri"/>
        </w:rPr>
        <w:t>Салаватский</w:t>
      </w:r>
      <w:proofErr w:type="spellEnd"/>
      <w:r w:rsidRPr="000C4B2D">
        <w:rPr>
          <w:rFonts w:eastAsia="Calibri"/>
        </w:rPr>
        <w:t xml:space="preserve"> район Республики Башкортостан,  </w:t>
      </w:r>
      <w:r w:rsidRPr="000C4B2D">
        <w:t>согласно  приложению  №3.</w:t>
      </w:r>
    </w:p>
    <w:p w:rsidR="00386816" w:rsidRPr="000C4B2D" w:rsidRDefault="00386816" w:rsidP="00386816">
      <w:pPr>
        <w:pStyle w:val="a6"/>
        <w:spacing w:before="0" w:beforeAutospacing="0" w:after="0" w:afterAutospacing="0"/>
        <w:jc w:val="both"/>
        <w:rPr>
          <w:color w:val="000000"/>
        </w:rPr>
      </w:pPr>
      <w:r w:rsidRPr="000C4B2D">
        <w:rPr>
          <w:color w:val="000000"/>
        </w:rPr>
        <w:t xml:space="preserve">   4. Признать утратившими силу постановление </w:t>
      </w:r>
      <w:r w:rsidRPr="000C4B2D">
        <w:t xml:space="preserve">от 10.05.2018 года № 48 «Об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Башкортостан»</w:t>
      </w:r>
      <w:r w:rsidR="00EB21A3" w:rsidRPr="000C4B2D">
        <w:t>.</w:t>
      </w:r>
    </w:p>
    <w:p w:rsidR="00386816" w:rsidRPr="000C4B2D" w:rsidRDefault="00386816" w:rsidP="00386816">
      <w:pPr>
        <w:jc w:val="both"/>
      </w:pPr>
      <w:r w:rsidRPr="000C4B2D">
        <w:rPr>
          <w:bCs/>
        </w:rPr>
        <w:t xml:space="preserve">    5.</w:t>
      </w:r>
      <w:r w:rsidR="00EB21A3" w:rsidRPr="000C4B2D">
        <w:rPr>
          <w:bCs/>
        </w:rPr>
        <w:t xml:space="preserve"> </w:t>
      </w:r>
      <w:r w:rsidRPr="000C4B2D">
        <w:t xml:space="preserve">Обнародовать настоящее постановление  на информационном стенде администрации сельского поселения </w:t>
      </w:r>
      <w:proofErr w:type="spellStart"/>
      <w:r w:rsidRPr="000C4B2D">
        <w:t>Мурсалимкинский</w:t>
      </w:r>
      <w:proofErr w:type="spellEnd"/>
      <w:r w:rsidRPr="000C4B2D">
        <w:t xml:space="preserve"> сельсовет муниципального района </w:t>
      </w:r>
      <w:proofErr w:type="spellStart"/>
      <w:r w:rsidRPr="000C4B2D">
        <w:t>Салаватский</w:t>
      </w:r>
      <w:proofErr w:type="spellEnd"/>
      <w:r w:rsidRPr="000C4B2D">
        <w:t xml:space="preserve"> район Республики Башкортостан по адресу: </w:t>
      </w:r>
      <w:r w:rsidRPr="000C4B2D">
        <w:rPr>
          <w:rStyle w:val="a7"/>
          <w:i w:val="0"/>
          <w:color w:val="000000"/>
        </w:rPr>
        <w:t>Республика Башкортостан</w:t>
      </w:r>
      <w:r w:rsidRPr="000C4B2D">
        <w:rPr>
          <w:rStyle w:val="a7"/>
          <w:color w:val="000000"/>
        </w:rPr>
        <w:t>,</w:t>
      </w:r>
      <w:r w:rsidRPr="000C4B2D">
        <w:t xml:space="preserve"> </w:t>
      </w:r>
      <w:proofErr w:type="spellStart"/>
      <w:r w:rsidRPr="000C4B2D">
        <w:t>Салаватский</w:t>
      </w:r>
      <w:proofErr w:type="spellEnd"/>
      <w:r w:rsidRPr="000C4B2D">
        <w:t xml:space="preserve"> район, </w:t>
      </w:r>
      <w:r w:rsidRPr="000C4B2D">
        <w:lastRenderedPageBreak/>
        <w:t xml:space="preserve">с. </w:t>
      </w:r>
      <w:proofErr w:type="spellStart"/>
      <w:r w:rsidRPr="000C4B2D">
        <w:t>Мурсалимкино</w:t>
      </w:r>
      <w:proofErr w:type="spellEnd"/>
      <w:r w:rsidRPr="000C4B2D">
        <w:t>, ул. Строительная, д. 15 и разместить на информационном сайте Администрации сельского поселения по адресу:</w:t>
      </w:r>
      <w:r w:rsidRPr="000C4B2D">
        <w:rPr>
          <w:bCs/>
          <w:lang w:eastAsia="ar-SA"/>
        </w:rPr>
        <w:t xml:space="preserve"> </w:t>
      </w:r>
      <w:r w:rsidRPr="000C4B2D">
        <w:t>  http://</w:t>
      </w:r>
      <w:proofErr w:type="spellStart"/>
      <w:r w:rsidRPr="000C4B2D">
        <w:rPr>
          <w:lang w:val="en-US"/>
        </w:rPr>
        <w:t>mursalimkino</w:t>
      </w:r>
      <w:proofErr w:type="spellEnd"/>
      <w:r w:rsidRPr="000C4B2D">
        <w:t>.</w:t>
      </w:r>
      <w:proofErr w:type="spellStart"/>
      <w:r w:rsidRPr="000C4B2D">
        <w:rPr>
          <w:lang w:val="en-US"/>
        </w:rPr>
        <w:t>su</w:t>
      </w:r>
      <w:proofErr w:type="spellEnd"/>
      <w:r w:rsidRPr="000C4B2D">
        <w:t>.</w:t>
      </w:r>
    </w:p>
    <w:p w:rsidR="00386816" w:rsidRDefault="00386816" w:rsidP="00386816">
      <w:pPr>
        <w:autoSpaceDE w:val="0"/>
        <w:autoSpaceDN w:val="0"/>
        <w:adjustRightInd w:val="0"/>
        <w:jc w:val="both"/>
      </w:pPr>
      <w:r w:rsidRPr="000C4B2D">
        <w:t xml:space="preserve">     6. </w:t>
      </w:r>
      <w:proofErr w:type="gramStart"/>
      <w:r w:rsidRPr="000C4B2D">
        <w:t>Контроль за</w:t>
      </w:r>
      <w:proofErr w:type="gramEnd"/>
      <w:r w:rsidRPr="000C4B2D">
        <w:t xml:space="preserve"> исполнением настоящего постановления оставляю за собой.</w:t>
      </w:r>
    </w:p>
    <w:p w:rsidR="000C4B2D" w:rsidRDefault="000C4B2D" w:rsidP="00386816">
      <w:pPr>
        <w:autoSpaceDE w:val="0"/>
        <w:autoSpaceDN w:val="0"/>
        <w:adjustRightInd w:val="0"/>
        <w:jc w:val="both"/>
      </w:pPr>
    </w:p>
    <w:p w:rsidR="000C4B2D" w:rsidRDefault="000C4B2D" w:rsidP="00386816">
      <w:pPr>
        <w:autoSpaceDE w:val="0"/>
        <w:autoSpaceDN w:val="0"/>
        <w:adjustRightInd w:val="0"/>
        <w:jc w:val="both"/>
      </w:pPr>
    </w:p>
    <w:p w:rsidR="000C4B2D" w:rsidRPr="000C4B2D" w:rsidRDefault="000C4B2D" w:rsidP="00386816">
      <w:pPr>
        <w:autoSpaceDE w:val="0"/>
        <w:autoSpaceDN w:val="0"/>
        <w:adjustRightInd w:val="0"/>
        <w:jc w:val="both"/>
      </w:pPr>
    </w:p>
    <w:p w:rsidR="00386816" w:rsidRPr="000C4B2D" w:rsidRDefault="00386816" w:rsidP="000C4B2D">
      <w:pPr>
        <w:pStyle w:val="a5"/>
        <w:autoSpaceDE w:val="0"/>
        <w:autoSpaceDN w:val="0"/>
        <w:adjustRightInd w:val="0"/>
        <w:ind w:left="0"/>
        <w:jc w:val="both"/>
        <w:outlineLvl w:val="0"/>
      </w:pPr>
      <w:r w:rsidRPr="000C4B2D">
        <w:t xml:space="preserve"> Глава сельского поселения                                              А.Я. Садыков</w:t>
      </w:r>
    </w:p>
    <w:p w:rsidR="004274A4" w:rsidRPr="000C4B2D" w:rsidRDefault="004274A4" w:rsidP="00EB21A3">
      <w:pPr>
        <w:pStyle w:val="a5"/>
        <w:ind w:left="1069"/>
        <w:jc w:val="both"/>
      </w:pPr>
    </w:p>
    <w:p w:rsidR="00EB21A3" w:rsidRPr="000C4B2D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0C4B2D" w:rsidRDefault="000C4B2D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B21A3" w:rsidRDefault="00EB21A3" w:rsidP="00EB21A3">
      <w:pPr>
        <w:pStyle w:val="a5"/>
        <w:ind w:left="1069"/>
        <w:jc w:val="both"/>
      </w:pPr>
    </w:p>
    <w:p w:rsidR="00E264D4" w:rsidRPr="000C4B2D" w:rsidRDefault="00E264D4" w:rsidP="00E264D4">
      <w:pPr>
        <w:jc w:val="right"/>
      </w:pPr>
      <w:r w:rsidRPr="000C4B2D">
        <w:lastRenderedPageBreak/>
        <w:t>Приложение № 1</w:t>
      </w:r>
    </w:p>
    <w:p w:rsidR="00E264D4" w:rsidRPr="000C4B2D" w:rsidRDefault="00E264D4" w:rsidP="00E264D4">
      <w:pPr>
        <w:jc w:val="right"/>
      </w:pPr>
      <w:r w:rsidRPr="000C4B2D">
        <w:t xml:space="preserve">к постановлению главы сельского поселения </w:t>
      </w:r>
    </w:p>
    <w:p w:rsidR="00E264D4" w:rsidRPr="000C4B2D" w:rsidRDefault="00E264D4" w:rsidP="00E264D4">
      <w:pPr>
        <w:jc w:val="right"/>
      </w:pPr>
      <w:proofErr w:type="spellStart"/>
      <w:r w:rsidRPr="000C4B2D">
        <w:t>Мурсалимкинский</w:t>
      </w:r>
      <w:proofErr w:type="spellEnd"/>
      <w:r w:rsidRPr="000C4B2D">
        <w:t xml:space="preserve"> сельсовет МР </w:t>
      </w:r>
      <w:proofErr w:type="spellStart"/>
      <w:r w:rsidRPr="000C4B2D">
        <w:t>Салаватский</w:t>
      </w:r>
      <w:proofErr w:type="spellEnd"/>
      <w:r w:rsidRPr="000C4B2D">
        <w:t xml:space="preserve"> район </w:t>
      </w:r>
    </w:p>
    <w:p w:rsidR="00E264D4" w:rsidRPr="000C4B2D" w:rsidRDefault="00E264D4" w:rsidP="00E264D4">
      <w:pPr>
        <w:jc w:val="right"/>
      </w:pPr>
      <w:r w:rsidRPr="000C4B2D">
        <w:t xml:space="preserve">Республики Башкортостан </w:t>
      </w:r>
    </w:p>
    <w:p w:rsidR="00E264D4" w:rsidRPr="000C4B2D" w:rsidRDefault="00E264D4" w:rsidP="00E264D4">
      <w:pPr>
        <w:jc w:val="right"/>
        <w:rPr>
          <w:rFonts w:eastAsia="Liberation Serif"/>
          <w:color w:val="FF0000"/>
        </w:rPr>
      </w:pPr>
      <w:r w:rsidRPr="000C4B2D">
        <w:t>от 09.06.2020 года № 44</w:t>
      </w:r>
    </w:p>
    <w:p w:rsidR="00E264D4" w:rsidRDefault="00E264D4" w:rsidP="00E264D4">
      <w:pPr>
        <w:rPr>
          <w:rFonts w:eastAsia="Liberation Serif"/>
          <w:color w:val="FF0000"/>
          <w:sz w:val="28"/>
          <w:szCs w:val="28"/>
        </w:rPr>
      </w:pPr>
    </w:p>
    <w:p w:rsidR="00EB21A3" w:rsidRDefault="00EB21A3" w:rsidP="00EB21A3">
      <w:pPr>
        <w:pStyle w:val="a5"/>
        <w:ind w:left="1069"/>
        <w:jc w:val="both"/>
      </w:pPr>
    </w:p>
    <w:p w:rsidR="00E264D4" w:rsidRDefault="00E264D4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D2D2D"/>
          <w:spacing w:val="2"/>
        </w:rPr>
      </w:pP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</w:t>
      </w:r>
      <w:r w:rsidRPr="000C4B2D">
        <w:rPr>
          <w:color w:val="2D2D2D"/>
          <w:spacing w:val="2"/>
        </w:rPr>
        <w:t>с </w:t>
      </w:r>
      <w:hyperlink r:id="rId7" w:history="1">
        <w:r w:rsidR="000C4B2D">
          <w:rPr>
            <w:rStyle w:val="a8"/>
            <w:color w:val="00466E"/>
            <w:spacing w:val="2"/>
            <w:u w:val="none"/>
          </w:rPr>
          <w:t>«</w:t>
        </w:r>
      </w:hyperlink>
      <w:r w:rsidRPr="0089638A">
        <w:rPr>
          <w:color w:val="2D2D2D"/>
          <w:spacing w:val="2"/>
        </w:rPr>
        <w:t xml:space="preserve"> (далее - Федеральный </w:t>
      </w:r>
      <w:r w:rsidR="000C4B2D">
        <w:rPr>
          <w:color w:val="2D2D2D"/>
          <w:spacing w:val="2"/>
        </w:rPr>
        <w:t>закон «</w:t>
      </w:r>
      <w:r w:rsidRPr="0089638A">
        <w:rPr>
          <w:color w:val="2D2D2D"/>
          <w:spacing w:val="2"/>
        </w:rPr>
        <w:t>О муниципально</w:t>
      </w:r>
      <w:r w:rsidR="000C4B2D">
        <w:rPr>
          <w:color w:val="2D2D2D"/>
          <w:spacing w:val="2"/>
        </w:rPr>
        <w:t>й службе в Российской Федерации»</w:t>
      </w:r>
      <w:r w:rsidRPr="0089638A">
        <w:rPr>
          <w:color w:val="2D2D2D"/>
          <w:spacing w:val="2"/>
        </w:rPr>
        <w:t>), </w:t>
      </w:r>
      <w:hyperlink r:id="rId8" w:history="1">
        <w:r w:rsidR="000C4B2D">
          <w:rPr>
            <w:rStyle w:val="a8"/>
            <w:color w:val="00466E"/>
            <w:spacing w:val="2"/>
            <w:u w:val="none"/>
          </w:rPr>
          <w:t>«</w:t>
        </w:r>
      </w:hyperlink>
      <w:r w:rsidRPr="0089638A">
        <w:rPr>
          <w:color w:val="2D2D2D"/>
          <w:spacing w:val="2"/>
        </w:rPr>
        <w:t> (далее - Федеральный зак</w:t>
      </w:r>
      <w:r w:rsidR="000C4B2D">
        <w:rPr>
          <w:color w:val="2D2D2D"/>
          <w:spacing w:val="2"/>
        </w:rPr>
        <w:t>он «О противодействии коррупции»</w:t>
      </w:r>
      <w:r w:rsidRPr="0089638A">
        <w:rPr>
          <w:color w:val="2D2D2D"/>
          <w:spacing w:val="2"/>
        </w:rPr>
        <w:t>).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2. Комиссии в своей деятельности руководствуются </w:t>
      </w:r>
      <w:hyperlink r:id="rId9" w:history="1">
        <w:r w:rsidRPr="000C4B2D">
          <w:rPr>
            <w:rStyle w:val="a8"/>
            <w:color w:val="00466E"/>
            <w:spacing w:val="2"/>
            <w:u w:val="none"/>
          </w:rPr>
          <w:t>Конституцией Российской Федерации</w:t>
        </w:r>
      </w:hyperlink>
      <w:r w:rsidRPr="000C4B2D">
        <w:rPr>
          <w:color w:val="2D2D2D"/>
          <w:spacing w:val="2"/>
        </w:rPr>
        <w:t>, </w:t>
      </w:r>
      <w:hyperlink r:id="rId10" w:history="1">
        <w:r w:rsidRPr="000C4B2D">
          <w:rPr>
            <w:rStyle w:val="a8"/>
            <w:color w:val="00466E"/>
            <w:spacing w:val="2"/>
            <w:u w:val="none"/>
          </w:rPr>
          <w:t>Конституцией Республики Башкортостан</w:t>
        </w:r>
      </w:hyperlink>
      <w:r w:rsidRPr="000C4B2D">
        <w:rPr>
          <w:color w:val="2D2D2D"/>
          <w:spacing w:val="2"/>
        </w:rPr>
        <w:t>, федеральными</w:t>
      </w:r>
      <w:r w:rsidRPr="0089638A">
        <w:rPr>
          <w:color w:val="2D2D2D"/>
          <w:spacing w:val="2"/>
        </w:rPr>
        <w:t xml:space="preserve">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3. Основной задачей комиссий является содействие органам местного самоуправления: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</w:r>
      <w:proofErr w:type="gramStart"/>
      <w:r w:rsidRPr="0089638A">
        <w:rPr>
          <w:color w:val="2D2D2D"/>
          <w:spacing w:val="2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"О муниципальной службе в Российской Федерации",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б) в осуществлении в органе местного самоуправления мер по предупреждению коррупции.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br/>
        <w:t>6. В состав комиссии входят: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председатель комиссии - заместитель руководителя органа местного самоуправления;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lastRenderedPageBreak/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89638A">
        <w:rPr>
          <w:color w:val="2D2D2D"/>
          <w:spacing w:val="2"/>
        </w:rPr>
        <w:t>межпоселенческая</w:t>
      </w:r>
      <w:proofErr w:type="spellEnd"/>
      <w:r w:rsidRPr="0089638A">
        <w:rPr>
          <w:color w:val="2D2D2D"/>
          <w:spacing w:val="2"/>
        </w:rPr>
        <w:t xml:space="preserve"> комиссия.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89638A">
        <w:rPr>
          <w:color w:val="2D2D2D"/>
          <w:spacing w:val="2"/>
        </w:rPr>
        <w:t>межпоселенческой</w:t>
      </w:r>
      <w:proofErr w:type="spellEnd"/>
      <w:r w:rsidRPr="0089638A">
        <w:rPr>
          <w:color w:val="2D2D2D"/>
          <w:spacing w:val="2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10. Руководитель органа местного самоуправления может принять решение о включении в состав комиссии: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представителя общественной организации ветеранов, созданной в органе местного самоуправления;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11. </w:t>
      </w:r>
      <w:proofErr w:type="gramStart"/>
      <w:r w:rsidRPr="0089638A">
        <w:rPr>
          <w:color w:val="2D2D2D"/>
          <w:spacing w:val="2"/>
        </w:rPr>
        <w:t>Лица, указанные в пунктах 7 и 10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14. В заседаниях комиссии с правом совещательного голоса участвуют: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89638A">
        <w:rPr>
          <w:color w:val="2D2D2D"/>
          <w:spacing w:val="2"/>
        </w:rPr>
        <w:lastRenderedPageBreak/>
        <w:t xml:space="preserve">лица других органов местного самоуправления; представители заинтересованных организаций; </w:t>
      </w:r>
      <w:proofErr w:type="gramStart"/>
      <w:r w:rsidRPr="0089638A">
        <w:rPr>
          <w:color w:val="2D2D2D"/>
          <w:spacing w:val="2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17. Основаниями для проведения заседания комиссии являются: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89638A">
        <w:rPr>
          <w:color w:val="2D2D2D"/>
          <w:spacing w:val="2"/>
        </w:rPr>
        <w:t xml:space="preserve"> проверки, </w:t>
      </w:r>
      <w:proofErr w:type="gramStart"/>
      <w:r w:rsidRPr="0089638A">
        <w:rPr>
          <w:color w:val="2D2D2D"/>
          <w:spacing w:val="2"/>
        </w:rPr>
        <w:t>свидетельствующих</w:t>
      </w:r>
      <w:proofErr w:type="gramEnd"/>
      <w:r w:rsidRPr="0089638A">
        <w:rPr>
          <w:color w:val="2D2D2D"/>
          <w:spacing w:val="2"/>
        </w:rPr>
        <w:t>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б) </w:t>
      </w:r>
      <w:proofErr w:type="gramStart"/>
      <w:r w:rsidRPr="0089638A">
        <w:rPr>
          <w:color w:val="2D2D2D"/>
          <w:spacing w:val="2"/>
        </w:rPr>
        <w:t>поступившее</w:t>
      </w:r>
      <w:proofErr w:type="gramEnd"/>
      <w:r w:rsidRPr="0089638A">
        <w:rPr>
          <w:color w:val="2D2D2D"/>
          <w:spacing w:val="2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89638A">
        <w:rPr>
          <w:color w:val="2D2D2D"/>
          <w:spacing w:val="2"/>
        </w:rPr>
        <w:t xml:space="preserve"> двух лет со дня увольнения с муниципальной службы;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lastRenderedPageBreak/>
        <w:br/>
      </w:r>
      <w:proofErr w:type="gramStart"/>
      <w:r w:rsidR="009B66C9">
        <w:rPr>
          <w:color w:val="2D2D2D"/>
          <w:spacing w:val="2"/>
        </w:rPr>
        <w:t>г</w:t>
      </w:r>
      <w:r w:rsidRPr="0089638A">
        <w:rPr>
          <w:color w:val="2D2D2D"/>
          <w:spacing w:val="2"/>
        </w:rPr>
        <w:t>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89638A">
        <w:rPr>
          <w:color w:val="2D2D2D"/>
          <w:spacing w:val="2"/>
        </w:rPr>
        <w:t xml:space="preserve"> </w:t>
      </w:r>
      <w:proofErr w:type="gramStart"/>
      <w:r w:rsidRPr="0089638A">
        <w:rPr>
          <w:color w:val="2D2D2D"/>
          <w:spacing w:val="2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89638A">
        <w:rPr>
          <w:color w:val="2D2D2D"/>
          <w:spacing w:val="2"/>
        </w:rPr>
        <w:t xml:space="preserve"> или некоммерческой организации комиссией не рассматривался.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17.1. Обращение, указанное в абзаце втором подпункта "б" пункта 17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89638A">
        <w:rPr>
          <w:color w:val="2D2D2D"/>
          <w:spacing w:val="2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9638A">
        <w:rPr>
          <w:color w:val="2D2D2D"/>
          <w:spacing w:val="2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17.2. Обращение, указанное в абзаце втором подпункта "б"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17.3. Уведомление, указанное в подпункте "г" пункта 17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17.4. Уведомление, указанное в абзаце четвертом подпункта "б" пункта 17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17.5. </w:t>
      </w:r>
      <w:proofErr w:type="gramStart"/>
      <w:r w:rsidRPr="0089638A">
        <w:rPr>
          <w:color w:val="2D2D2D"/>
          <w:spacing w:val="2"/>
        </w:rPr>
        <w:t>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четвертом подпункта "б" и подпункте "г" пункта 17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89638A">
        <w:rPr>
          <w:color w:val="2D2D2D"/>
          <w:spacing w:val="2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</w:t>
      </w:r>
      <w:r w:rsidRPr="0089638A">
        <w:rPr>
          <w:color w:val="2D2D2D"/>
          <w:spacing w:val="2"/>
        </w:rPr>
        <w:lastRenderedPageBreak/>
        <w:t>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89638A">
        <w:rPr>
          <w:color w:val="2D2D2D"/>
          <w:spacing w:val="2"/>
        </w:rPr>
        <w:t xml:space="preserve"> с результатами ее проверки;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рассматривает ходатайства о приглашении на заседание комиссии лиц, указанных в подпункте "б"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19.1. Заседание комиссии по рассмотрению заявления, указанного в абзаце третьем подпункта "б"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19.2. Уведомление, указанное в подпункте "г" пункта 17 настоящего Положения, рассматривается на очередном (плановом) заседании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89638A">
        <w:rPr>
          <w:color w:val="2D2D2D"/>
          <w:spacing w:val="2"/>
        </w:rPr>
        <w:lastRenderedPageBreak/>
        <w:t>уведомлении, представляемых в соответствии с подпунктом "б" пункта 17 настоящего Положения.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20.1. Заседания комиссии могут проводиться в отсутствие муниципального служащего или гражданина в случае: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23. По итогам рассмотрения вопроса, указанного в абзаце втором подпункта "а" пункта 17 настоящего Положения, комиссия принимает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24. По итогам рассмотрения вопроса, указанного в абзаце третьем подпункта "а" пункта 17 настоящего Положения, комиссия принимает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25. По итогам рассмотрения вопроса, указанного в абзаце втором подпункта "б" пункта 17 настоящего Положения, комиссия принимает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25.1. По итогам рассмотрения вопроса, указанного в абзаце четвертом подпункта "б" пункта 17 настоящего Положения, комиссия принимает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r w:rsidRPr="0089638A">
        <w:rPr>
          <w:color w:val="2D2D2D"/>
          <w:spacing w:val="2"/>
        </w:rPr>
        <w:lastRenderedPageBreak/>
        <w:t>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26. По итогам рассмотрения вопроса, указанного в абзаце третьем подпункта "б" пункта 17 настоящего Положения, комиссия принимает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</w:t>
      </w:r>
      <w:r w:rsidR="009B66C9">
        <w:rPr>
          <w:color w:val="2D2D2D"/>
          <w:spacing w:val="2"/>
        </w:rPr>
        <w:t>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26.1. По итогам рассмотрения вопросов, указанных в подпунктах "а", "б" пункта 17 настоящего Положения, при наличии к тому оснований комиссия может принять иное решение, чем это предусмотрено пунктами 23 - 26 настоящего Положения. Основания и мотивы принятия такого решения должны быть отражены в протоколе заседания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26.2. По итогам рассмотрения вопроса, указанного в подпункте "г" пункта 17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89638A">
        <w:rPr>
          <w:color w:val="2D2D2D"/>
          <w:spacing w:val="2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27. По итогам рассмотрения вопроса, предусмотренного подпунктом "в" пункта 17 настоящего Положения, комиссия принимает соответствующее решение.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</w:t>
      </w:r>
      <w:r w:rsidRPr="0089638A">
        <w:rPr>
          <w:color w:val="2D2D2D"/>
          <w:spacing w:val="2"/>
        </w:rPr>
        <w:lastRenderedPageBreak/>
        <w:t>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29. 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17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17 настоящего Положения, носит обязательный характер.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31. В протоколе заседания комиссии указываются: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в) предъявляемые к муниципальному служащему претензии, материалы, на которых они основываются;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г) содержание пояснений муниципального служащего и других лиц по существу предъявляемых претензий;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д) фамилии, имена, отчества выступивших на заседании лиц и краткое изложение их выступлений;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ж) другие сведения;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з) результаты голосования;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и) решение и обоснование его принятия.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9638A">
        <w:rPr>
          <w:color w:val="2D2D2D"/>
          <w:spacing w:val="2"/>
        </w:rPr>
        <w:t>компетенции</w:t>
      </w:r>
      <w:proofErr w:type="gramEnd"/>
      <w:r w:rsidRPr="0089638A">
        <w:rPr>
          <w:color w:val="2D2D2D"/>
          <w:spacing w:val="2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lastRenderedPageBreak/>
        <w:br/>
        <w:t xml:space="preserve">36. </w:t>
      </w:r>
      <w:proofErr w:type="gramStart"/>
      <w:r w:rsidRPr="0089638A">
        <w:rPr>
          <w:color w:val="2D2D2D"/>
          <w:spacing w:val="2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37.1. </w:t>
      </w:r>
      <w:proofErr w:type="gramStart"/>
      <w:r w:rsidRPr="0089638A">
        <w:rPr>
          <w:color w:val="2D2D2D"/>
          <w:spacing w:val="2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89638A">
        <w:rPr>
          <w:color w:val="2D2D2D"/>
          <w:spacing w:val="2"/>
        </w:rPr>
        <w:t xml:space="preserve"> проведения соответствующего заседания комиссии.</w:t>
      </w:r>
    </w:p>
    <w:p w:rsidR="00EB21A3" w:rsidRPr="0089638A" w:rsidRDefault="00EB21A3" w:rsidP="008963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89638A">
        <w:rPr>
          <w:color w:val="2D2D2D"/>
          <w:spacing w:val="2"/>
        </w:rPr>
        <w:t xml:space="preserve">38. </w:t>
      </w:r>
      <w:proofErr w:type="gramStart"/>
      <w:r w:rsidRPr="0089638A">
        <w:rPr>
          <w:color w:val="2D2D2D"/>
          <w:spacing w:val="2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Pr="0089638A" w:rsidRDefault="00EB21A3" w:rsidP="0089638A">
      <w:pPr>
        <w:pStyle w:val="a5"/>
        <w:ind w:left="0" w:firstLine="709"/>
        <w:jc w:val="both"/>
      </w:pPr>
    </w:p>
    <w:p w:rsidR="00EB21A3" w:rsidRDefault="00EB21A3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Pr="000C4B2D" w:rsidRDefault="00E264D4" w:rsidP="00E264D4">
      <w:pPr>
        <w:jc w:val="right"/>
      </w:pPr>
      <w:r w:rsidRPr="000C4B2D">
        <w:lastRenderedPageBreak/>
        <w:t>Приложение № 2</w:t>
      </w:r>
    </w:p>
    <w:p w:rsidR="00E264D4" w:rsidRPr="000C4B2D" w:rsidRDefault="00E264D4" w:rsidP="00E264D4">
      <w:pPr>
        <w:jc w:val="right"/>
      </w:pPr>
      <w:r w:rsidRPr="000C4B2D">
        <w:t xml:space="preserve">к постановлению главы сельского поселения </w:t>
      </w:r>
    </w:p>
    <w:p w:rsidR="00E264D4" w:rsidRPr="000C4B2D" w:rsidRDefault="00E264D4" w:rsidP="00E264D4">
      <w:pPr>
        <w:jc w:val="right"/>
      </w:pPr>
      <w:proofErr w:type="spellStart"/>
      <w:r w:rsidRPr="000C4B2D">
        <w:t>Мурсалимкинский</w:t>
      </w:r>
      <w:proofErr w:type="spellEnd"/>
      <w:r w:rsidRPr="000C4B2D">
        <w:t xml:space="preserve"> сельсовет МР </w:t>
      </w:r>
      <w:proofErr w:type="spellStart"/>
      <w:r w:rsidRPr="000C4B2D">
        <w:t>Салаватский</w:t>
      </w:r>
      <w:proofErr w:type="spellEnd"/>
      <w:r w:rsidRPr="000C4B2D">
        <w:t xml:space="preserve"> район </w:t>
      </w:r>
    </w:p>
    <w:p w:rsidR="00E264D4" w:rsidRPr="000C4B2D" w:rsidRDefault="00E264D4" w:rsidP="00E264D4">
      <w:pPr>
        <w:jc w:val="right"/>
      </w:pPr>
      <w:r w:rsidRPr="000C4B2D">
        <w:t xml:space="preserve">Республики Башкортостан </w:t>
      </w:r>
    </w:p>
    <w:p w:rsidR="00E264D4" w:rsidRPr="000C4B2D" w:rsidRDefault="00E264D4" w:rsidP="00E264D4">
      <w:pPr>
        <w:jc w:val="right"/>
        <w:rPr>
          <w:rFonts w:eastAsia="Liberation Serif"/>
          <w:color w:val="FF0000"/>
        </w:rPr>
      </w:pPr>
      <w:r w:rsidRPr="000C4B2D">
        <w:t>от 09.06.2020 года № 44</w:t>
      </w:r>
    </w:p>
    <w:p w:rsidR="00E264D4" w:rsidRPr="000C4B2D" w:rsidRDefault="00E264D4" w:rsidP="00E264D4">
      <w:pPr>
        <w:rPr>
          <w:rFonts w:eastAsia="Liberation Serif"/>
          <w:color w:val="FF0000"/>
        </w:rPr>
      </w:pPr>
    </w:p>
    <w:p w:rsidR="00E264D4" w:rsidRPr="000C4B2D" w:rsidRDefault="00E264D4" w:rsidP="00E264D4">
      <w:pPr>
        <w:rPr>
          <w:rFonts w:eastAsia="Liberation Serif"/>
          <w:color w:val="FF0000"/>
        </w:rPr>
      </w:pPr>
    </w:p>
    <w:p w:rsidR="00E264D4" w:rsidRPr="000C4B2D" w:rsidRDefault="00E264D4" w:rsidP="00E264D4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 w:val="0"/>
        </w:rPr>
      </w:pPr>
      <w:r w:rsidRPr="000C4B2D">
        <w:rPr>
          <w:rFonts w:ascii="Times New Roman" w:hAnsi="Times New Roman" w:cs="Times New Roman"/>
          <w:b w:val="0"/>
        </w:rPr>
        <w:t xml:space="preserve">Состав комиссии по соблюдению требований к служебному поведению муниципальных служащих сельского поселения </w:t>
      </w:r>
      <w:proofErr w:type="spellStart"/>
      <w:r w:rsidRPr="000C4B2D">
        <w:rPr>
          <w:rFonts w:ascii="Times New Roman" w:hAnsi="Times New Roman" w:cs="Times New Roman"/>
          <w:b w:val="0"/>
        </w:rPr>
        <w:t>Мурсалимкинский</w:t>
      </w:r>
      <w:proofErr w:type="spellEnd"/>
      <w:r w:rsidRPr="000C4B2D">
        <w:rPr>
          <w:rFonts w:ascii="Times New Roman" w:hAnsi="Times New Roman" w:cs="Times New Roman"/>
          <w:b w:val="0"/>
        </w:rPr>
        <w:t xml:space="preserve"> сельсовет муниципального района </w:t>
      </w:r>
      <w:proofErr w:type="spellStart"/>
      <w:r w:rsidRPr="000C4B2D">
        <w:rPr>
          <w:rFonts w:ascii="Times New Roman" w:hAnsi="Times New Roman" w:cs="Times New Roman"/>
          <w:b w:val="0"/>
        </w:rPr>
        <w:t>Салаватский</w:t>
      </w:r>
      <w:proofErr w:type="spellEnd"/>
      <w:r w:rsidRPr="000C4B2D"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 w:rsidRPr="000C4B2D">
        <w:rPr>
          <w:rFonts w:ascii="Times New Roman" w:hAnsi="Times New Roman" w:cs="Times New Roman"/>
          <w:b w:val="0"/>
          <w:color w:val="000000"/>
        </w:rPr>
        <w:t xml:space="preserve"> и урегулированию конфликта интересов</w:t>
      </w:r>
    </w:p>
    <w:p w:rsidR="00E264D4" w:rsidRPr="000C4B2D" w:rsidRDefault="00E264D4" w:rsidP="00E264D4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b w:val="0"/>
        </w:rPr>
      </w:pPr>
    </w:p>
    <w:p w:rsidR="00E264D4" w:rsidRPr="000C4B2D" w:rsidRDefault="00E264D4" w:rsidP="00E264D4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 w:val="0"/>
        </w:rPr>
      </w:pPr>
    </w:p>
    <w:p w:rsidR="00E264D4" w:rsidRPr="000C4B2D" w:rsidRDefault="00E264D4" w:rsidP="00E264D4">
      <w:pPr>
        <w:pStyle w:val="ConsPlusNormal"/>
        <w:widowControl/>
        <w:ind w:left="-426" w:firstLine="426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480"/>
        <w:gridCol w:w="456"/>
        <w:gridCol w:w="5635"/>
      </w:tblGrid>
      <w:tr w:rsidR="00E264D4" w:rsidRPr="000C4B2D" w:rsidTr="00E264D4">
        <w:tc>
          <w:tcPr>
            <w:tcW w:w="3480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Председатель комиссии</w:t>
            </w:r>
          </w:p>
        </w:tc>
        <w:tc>
          <w:tcPr>
            <w:tcW w:w="456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35" w:type="dxa"/>
          </w:tcPr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А.Р.Закирова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 xml:space="preserve"> – управляющий делами администрации  сельского поселения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Мурсалимкинский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 xml:space="preserve"> сельсовет муниципального района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Салаватский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 xml:space="preserve"> район Республики Башкортостан</w:t>
            </w: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64D4" w:rsidRPr="000C4B2D" w:rsidTr="00E264D4">
        <w:tc>
          <w:tcPr>
            <w:tcW w:w="3480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Заместитель председателя комиссии</w:t>
            </w:r>
          </w:p>
        </w:tc>
        <w:tc>
          <w:tcPr>
            <w:tcW w:w="456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35" w:type="dxa"/>
          </w:tcPr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 xml:space="preserve">Н.Ш.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Фархиуллина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 xml:space="preserve"> - специалист</w:t>
            </w: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64D4" w:rsidRPr="000C4B2D" w:rsidTr="00E264D4">
        <w:tc>
          <w:tcPr>
            <w:tcW w:w="3480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Секретарь комиссии</w:t>
            </w:r>
          </w:p>
        </w:tc>
        <w:tc>
          <w:tcPr>
            <w:tcW w:w="456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35" w:type="dxa"/>
          </w:tcPr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 xml:space="preserve">О.И.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Ахкамутдинова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 xml:space="preserve"> – специалист </w:t>
            </w: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264D4" w:rsidRPr="000C4B2D" w:rsidTr="00E264D4">
        <w:tc>
          <w:tcPr>
            <w:tcW w:w="3480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Члены комиссии</w:t>
            </w:r>
          </w:p>
        </w:tc>
        <w:tc>
          <w:tcPr>
            <w:tcW w:w="456" w:type="dxa"/>
            <w:hideMark/>
          </w:tcPr>
          <w:p w:rsidR="00E264D4" w:rsidRPr="000C4B2D" w:rsidRDefault="00E264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5635" w:type="dxa"/>
          </w:tcPr>
          <w:p w:rsidR="00E264D4" w:rsidRPr="000C4B2D" w:rsidRDefault="00E264D4">
            <w:pPr>
              <w:pStyle w:val="ConsPlusNormal"/>
              <w:widowControl/>
              <w:ind w:firstLine="0"/>
              <w:rPr>
                <w:b w:val="0"/>
                <w:color w:val="00000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 xml:space="preserve">Р.Р.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</w:rPr>
              <w:t>Гарейшин</w:t>
            </w:r>
            <w:proofErr w:type="gramStart"/>
            <w:r w:rsidRPr="000C4B2D">
              <w:rPr>
                <w:rFonts w:ascii="Times New Roman" w:hAnsi="Times New Roman" w:cs="Times New Roman"/>
                <w:b w:val="0"/>
              </w:rPr>
              <w:t>а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</w:rPr>
              <w:t>–</w:t>
            </w:r>
            <w:proofErr w:type="gramEnd"/>
            <w:r w:rsidRPr="000C4B2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C4B2D">
              <w:rPr>
                <w:rFonts w:ascii="Times New Roman" w:hAnsi="Times New Roman" w:cs="Times New Roman"/>
                <w:b w:val="0"/>
                <w:color w:val="000000"/>
              </w:rPr>
              <w:t xml:space="preserve">директор МОБУ СОШ с. </w:t>
            </w:r>
            <w:proofErr w:type="spellStart"/>
            <w:r w:rsidRPr="000C4B2D">
              <w:rPr>
                <w:rFonts w:ascii="Times New Roman" w:hAnsi="Times New Roman" w:cs="Times New Roman"/>
                <w:b w:val="0"/>
                <w:color w:val="000000"/>
              </w:rPr>
              <w:t>Мурсалимкино</w:t>
            </w:r>
            <w:proofErr w:type="spellEnd"/>
            <w:r w:rsidRPr="000C4B2D">
              <w:rPr>
                <w:rFonts w:ascii="Times New Roman" w:hAnsi="Times New Roman" w:cs="Times New Roman"/>
                <w:b w:val="0"/>
                <w:color w:val="000000"/>
              </w:rPr>
              <w:t xml:space="preserve">  (по согласованию)</w:t>
            </w: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  <w:r w:rsidRPr="000C4B2D">
              <w:rPr>
                <w:rFonts w:ascii="Times New Roman" w:hAnsi="Times New Roman" w:cs="Times New Roman"/>
                <w:b w:val="0"/>
              </w:rPr>
              <w:t>Ф.Н. Булатова - председатель Совета ветеранов (по согласованию)</w:t>
            </w: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  <w:p w:rsidR="00E264D4" w:rsidRPr="000C4B2D" w:rsidRDefault="00E264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264D4" w:rsidRDefault="00E264D4" w:rsidP="00E264D4">
      <w:pPr>
        <w:jc w:val="right"/>
        <w:rPr>
          <w:sz w:val="28"/>
          <w:szCs w:val="28"/>
        </w:rPr>
      </w:pPr>
    </w:p>
    <w:p w:rsidR="00E264D4" w:rsidRDefault="00E264D4" w:rsidP="00E264D4">
      <w:pPr>
        <w:jc w:val="right"/>
        <w:rPr>
          <w:sz w:val="28"/>
          <w:szCs w:val="28"/>
        </w:rPr>
      </w:pPr>
    </w:p>
    <w:p w:rsidR="00E264D4" w:rsidRDefault="00E264D4" w:rsidP="00E264D4">
      <w:pPr>
        <w:jc w:val="right"/>
        <w:rPr>
          <w:sz w:val="28"/>
          <w:szCs w:val="28"/>
        </w:rPr>
      </w:pPr>
    </w:p>
    <w:p w:rsidR="00E264D4" w:rsidRDefault="00E264D4" w:rsidP="00E264D4">
      <w:pPr>
        <w:jc w:val="right"/>
        <w:rPr>
          <w:sz w:val="28"/>
          <w:szCs w:val="28"/>
        </w:rPr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E264D4" w:rsidRDefault="00E264D4" w:rsidP="0089638A">
      <w:pPr>
        <w:pStyle w:val="a5"/>
        <w:ind w:left="0" w:firstLine="709"/>
        <w:jc w:val="both"/>
      </w:pPr>
    </w:p>
    <w:p w:rsidR="000C4B2D" w:rsidRDefault="000C4B2D" w:rsidP="0089638A">
      <w:pPr>
        <w:pStyle w:val="a5"/>
        <w:ind w:left="0" w:firstLine="709"/>
        <w:jc w:val="both"/>
      </w:pPr>
    </w:p>
    <w:p w:rsidR="000C4B2D" w:rsidRDefault="000C4B2D" w:rsidP="0089638A">
      <w:pPr>
        <w:pStyle w:val="a5"/>
        <w:ind w:left="0" w:firstLine="709"/>
        <w:jc w:val="both"/>
      </w:pPr>
    </w:p>
    <w:p w:rsidR="000C4B2D" w:rsidRDefault="000C4B2D" w:rsidP="0089638A">
      <w:pPr>
        <w:pStyle w:val="a5"/>
        <w:ind w:left="0" w:firstLine="709"/>
        <w:jc w:val="both"/>
      </w:pPr>
    </w:p>
    <w:p w:rsidR="000C4B2D" w:rsidRDefault="000C4B2D" w:rsidP="0089638A">
      <w:pPr>
        <w:pStyle w:val="a5"/>
        <w:ind w:left="0" w:firstLine="709"/>
        <w:jc w:val="both"/>
      </w:pPr>
    </w:p>
    <w:p w:rsidR="000C4B2D" w:rsidRDefault="000C4B2D" w:rsidP="0089638A">
      <w:pPr>
        <w:pStyle w:val="a5"/>
        <w:ind w:left="0" w:firstLine="709"/>
        <w:jc w:val="both"/>
      </w:pPr>
    </w:p>
    <w:p w:rsidR="000C4B2D" w:rsidRDefault="000C4B2D" w:rsidP="000C4B2D">
      <w:pPr>
        <w:pStyle w:val="a5"/>
        <w:ind w:firstLine="709"/>
        <w:jc w:val="right"/>
      </w:pPr>
      <w:r>
        <w:lastRenderedPageBreak/>
        <w:t>Приложение № 3</w:t>
      </w:r>
    </w:p>
    <w:p w:rsidR="000C4B2D" w:rsidRDefault="000C4B2D" w:rsidP="000C4B2D">
      <w:pPr>
        <w:pStyle w:val="a5"/>
        <w:ind w:firstLine="709"/>
        <w:jc w:val="right"/>
      </w:pPr>
      <w:r>
        <w:t xml:space="preserve">к постановлению главы сельского поселения </w:t>
      </w:r>
    </w:p>
    <w:p w:rsidR="000C4B2D" w:rsidRDefault="000C4B2D" w:rsidP="000C4B2D">
      <w:pPr>
        <w:pStyle w:val="a5"/>
        <w:ind w:firstLine="709"/>
        <w:jc w:val="right"/>
      </w:pPr>
      <w:proofErr w:type="spellStart"/>
      <w:r>
        <w:t>Мурсалимкинский</w:t>
      </w:r>
      <w:proofErr w:type="spellEnd"/>
      <w:r>
        <w:t xml:space="preserve"> сельсовет МР </w:t>
      </w:r>
      <w:proofErr w:type="spellStart"/>
      <w:r>
        <w:t>Салаватский</w:t>
      </w:r>
      <w:proofErr w:type="spellEnd"/>
      <w:r>
        <w:t xml:space="preserve"> район </w:t>
      </w:r>
    </w:p>
    <w:p w:rsidR="000C4B2D" w:rsidRDefault="000C4B2D" w:rsidP="000C4B2D">
      <w:pPr>
        <w:pStyle w:val="a5"/>
        <w:ind w:firstLine="709"/>
        <w:jc w:val="right"/>
      </w:pPr>
      <w:r>
        <w:t xml:space="preserve">Республики Башкортостан </w:t>
      </w:r>
    </w:p>
    <w:p w:rsidR="000C4B2D" w:rsidRDefault="000C4B2D" w:rsidP="000C4B2D">
      <w:pPr>
        <w:pStyle w:val="a5"/>
        <w:ind w:firstLine="709"/>
        <w:jc w:val="right"/>
      </w:pPr>
      <w:r>
        <w:t>от 09.06.2020 года  № 44</w:t>
      </w:r>
    </w:p>
    <w:p w:rsidR="000C4B2D" w:rsidRDefault="000C4B2D" w:rsidP="000C4B2D">
      <w:pPr>
        <w:pStyle w:val="a5"/>
        <w:ind w:firstLine="709"/>
        <w:jc w:val="both"/>
      </w:pPr>
    </w:p>
    <w:p w:rsidR="000C4B2D" w:rsidRDefault="000C4B2D" w:rsidP="000C4B2D">
      <w:pPr>
        <w:pStyle w:val="a5"/>
        <w:ind w:firstLine="709"/>
        <w:jc w:val="both"/>
      </w:pPr>
    </w:p>
    <w:p w:rsidR="000C4B2D" w:rsidRDefault="000C4B2D" w:rsidP="000C4B2D">
      <w:pPr>
        <w:pStyle w:val="a5"/>
        <w:ind w:firstLine="709"/>
        <w:jc w:val="both"/>
      </w:pPr>
    </w:p>
    <w:p w:rsidR="000C4B2D" w:rsidRDefault="000C4B2D" w:rsidP="000C4B2D">
      <w:pPr>
        <w:pStyle w:val="a5"/>
        <w:ind w:firstLine="709"/>
        <w:jc w:val="both"/>
      </w:pPr>
    </w:p>
    <w:p w:rsidR="000C4B2D" w:rsidRDefault="000C4B2D" w:rsidP="000C4B2D">
      <w:pPr>
        <w:pStyle w:val="a5"/>
        <w:ind w:firstLine="709"/>
        <w:jc w:val="both"/>
      </w:pPr>
    </w:p>
    <w:p w:rsidR="000C4B2D" w:rsidRDefault="000C4B2D" w:rsidP="00F42AB6">
      <w:pPr>
        <w:pStyle w:val="a5"/>
        <w:ind w:left="0" w:firstLine="709"/>
        <w:jc w:val="center"/>
      </w:pPr>
      <w:r>
        <w:t>ТРЕБОВАНИЯ</w:t>
      </w:r>
    </w:p>
    <w:p w:rsidR="000C4B2D" w:rsidRDefault="000C4B2D" w:rsidP="00F42AB6">
      <w:pPr>
        <w:pStyle w:val="a5"/>
        <w:ind w:left="0" w:firstLine="709"/>
        <w:jc w:val="center"/>
      </w:pPr>
      <w:r>
        <w:t xml:space="preserve">к служебному поведению муниципальных служащих органов местного самоуправления сельского поселения </w:t>
      </w:r>
      <w:proofErr w:type="spellStart"/>
      <w:r>
        <w:t>Мурсалимкинский</w:t>
      </w:r>
      <w:proofErr w:type="spellEnd"/>
      <w:r>
        <w:t xml:space="preserve"> сельсовет муниципального района 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0C4B2D" w:rsidRDefault="000C4B2D" w:rsidP="00F42AB6">
      <w:pPr>
        <w:pStyle w:val="a5"/>
        <w:ind w:left="0" w:firstLine="709"/>
        <w:jc w:val="both"/>
      </w:pPr>
    </w:p>
    <w:p w:rsidR="000C4B2D" w:rsidRDefault="000C4B2D" w:rsidP="00F42AB6">
      <w:pPr>
        <w:pStyle w:val="a5"/>
        <w:ind w:left="0" w:firstLine="709"/>
        <w:jc w:val="both"/>
      </w:pPr>
      <w:r>
        <w:t>1.Муниципальный служащий обязан:</w:t>
      </w:r>
    </w:p>
    <w:p w:rsidR="000C4B2D" w:rsidRDefault="000C4B2D" w:rsidP="00F42AB6">
      <w:pPr>
        <w:pStyle w:val="a5"/>
        <w:ind w:left="0" w:firstLine="709"/>
        <w:jc w:val="both"/>
      </w:pPr>
      <w:r>
        <w:t>1) исполнять должностные (служебные) обязанности добросовестно, на высоком профессиональном уровне;</w:t>
      </w:r>
    </w:p>
    <w:p w:rsidR="000C4B2D" w:rsidRDefault="000C4B2D" w:rsidP="00F42AB6">
      <w:pPr>
        <w:pStyle w:val="a5"/>
        <w:ind w:left="0" w:firstLine="709"/>
        <w:jc w:val="both"/>
      </w:pPr>
      <w: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C4B2D" w:rsidRDefault="000C4B2D" w:rsidP="00F42AB6">
      <w:pPr>
        <w:pStyle w:val="a5"/>
        <w:ind w:left="0" w:firstLine="709"/>
        <w:jc w:val="both"/>
      </w:pPr>
      <w:r>
        <w:t>3) осуществлять профессиональную служебную деятельность в рамках установленной законодательством Российской Федерации,  муниципальными правовыми актами органов местного самоуправления;</w:t>
      </w:r>
    </w:p>
    <w:p w:rsidR="000C4B2D" w:rsidRDefault="000C4B2D" w:rsidP="00F42AB6">
      <w:pPr>
        <w:pStyle w:val="a5"/>
        <w:ind w:left="0" w:firstLine="709"/>
        <w:jc w:val="both"/>
      </w:pPr>
      <w: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C4B2D" w:rsidRDefault="000C4B2D" w:rsidP="00F42AB6">
      <w:pPr>
        <w:pStyle w:val="a5"/>
        <w:ind w:left="0" w:firstLine="709"/>
        <w:jc w:val="both"/>
      </w:pPr>
      <w:r>
        <w:t>5) 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0C4B2D" w:rsidRDefault="000C4B2D" w:rsidP="00F42AB6">
      <w:pPr>
        <w:pStyle w:val="a5"/>
        <w:ind w:left="0" w:firstLine="709"/>
        <w:jc w:val="both"/>
      </w:pPr>
      <w: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C4B2D" w:rsidRDefault="000C4B2D" w:rsidP="00F42AB6">
      <w:pPr>
        <w:pStyle w:val="a5"/>
        <w:ind w:left="0" w:firstLine="709"/>
        <w:jc w:val="both"/>
      </w:pPr>
      <w: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C4B2D" w:rsidRDefault="000C4B2D" w:rsidP="00F42AB6">
      <w:pPr>
        <w:pStyle w:val="a5"/>
        <w:ind w:left="0" w:firstLine="709"/>
        <w:jc w:val="both"/>
      </w:pPr>
      <w:r>
        <w:t>8) не совершать поступки, порочащие его честь и достоинство;</w:t>
      </w:r>
    </w:p>
    <w:p w:rsidR="000C4B2D" w:rsidRDefault="000C4B2D" w:rsidP="00F42AB6">
      <w:pPr>
        <w:pStyle w:val="a5"/>
        <w:ind w:left="0" w:firstLine="709"/>
        <w:jc w:val="both"/>
      </w:pPr>
      <w:r>
        <w:t>9) проявлять корректность в обращении с гражданами;</w:t>
      </w:r>
    </w:p>
    <w:p w:rsidR="000C4B2D" w:rsidRDefault="000C4B2D" w:rsidP="00F42AB6">
      <w:pPr>
        <w:pStyle w:val="a5"/>
        <w:ind w:left="0" w:firstLine="709"/>
        <w:jc w:val="both"/>
      </w:pPr>
      <w:r>
        <w:t>10) проявлять уважение к нравственным обычаям и традициям народов Российской Федерации;</w:t>
      </w:r>
    </w:p>
    <w:p w:rsidR="000C4B2D" w:rsidRDefault="000C4B2D" w:rsidP="00F42AB6">
      <w:pPr>
        <w:pStyle w:val="a5"/>
        <w:ind w:left="0" w:firstLine="709"/>
        <w:jc w:val="both"/>
      </w:pPr>
      <w:r>
        <w:t>11) учитывать культурные и иные особенности  различных этнических и социальных групп, а также конфессий;</w:t>
      </w:r>
    </w:p>
    <w:p w:rsidR="000C4B2D" w:rsidRDefault="000C4B2D" w:rsidP="00F42AB6">
      <w:pPr>
        <w:pStyle w:val="a5"/>
        <w:ind w:left="0" w:firstLine="709"/>
        <w:jc w:val="both"/>
      </w:pPr>
      <w:r>
        <w:t>12) способствовать межнациональному и межконфессиональному согласию;</w:t>
      </w:r>
    </w:p>
    <w:p w:rsidR="000C4B2D" w:rsidRDefault="000C4B2D" w:rsidP="00F42AB6">
      <w:pPr>
        <w:pStyle w:val="a5"/>
        <w:ind w:left="0" w:firstLine="709"/>
        <w:jc w:val="both"/>
      </w:pPr>
      <w:r>
        <w:t>13) не допускать конфликтных ситуаций, способных нанести ущерб репутации органов местного самоуправления, муниципальных учреждений;</w:t>
      </w:r>
    </w:p>
    <w:p w:rsidR="000C4B2D" w:rsidRDefault="000C4B2D" w:rsidP="00F42AB6">
      <w:pPr>
        <w:pStyle w:val="a5"/>
        <w:ind w:left="0" w:firstLine="709"/>
        <w:jc w:val="both"/>
      </w:pPr>
      <w:r>
        <w:t>14) соблюдать установленные правила публичных выступлений и предоставления служебной информации, не допускать публичных высказываний, суждений и оценок, в том числе в средствах массовой информации, в отношении деятельности органа местного самоуправления, его руководителей, если это не входит в его должностные обязанности;</w:t>
      </w:r>
    </w:p>
    <w:p w:rsidR="00E264D4" w:rsidRPr="0089638A" w:rsidRDefault="000C4B2D" w:rsidP="0089638A">
      <w:pPr>
        <w:pStyle w:val="a5"/>
        <w:ind w:left="0" w:firstLine="709"/>
        <w:jc w:val="both"/>
      </w:pPr>
      <w:r>
        <w:t>15) соблюдать ограничения, установленные Федеральным законом от 02.03.2007 г. №25-ФЗ «О муниципальной службе в Российской Федерации» и иными нормативными правовыми актами для муниципальных служащих.</w:t>
      </w:r>
      <w:bookmarkStart w:id="0" w:name="_GoBack"/>
      <w:bookmarkEnd w:id="0"/>
    </w:p>
    <w:sectPr w:rsidR="00E264D4" w:rsidRPr="0089638A" w:rsidSect="00896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7766"/>
    <w:multiLevelType w:val="hybridMultilevel"/>
    <w:tmpl w:val="F3F0E632"/>
    <w:lvl w:ilvl="0" w:tplc="84205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E3"/>
    <w:rsid w:val="00035EF3"/>
    <w:rsid w:val="00042A2F"/>
    <w:rsid w:val="0005150B"/>
    <w:rsid w:val="0005163F"/>
    <w:rsid w:val="00063BD7"/>
    <w:rsid w:val="000743FD"/>
    <w:rsid w:val="00097894"/>
    <w:rsid w:val="000B5A01"/>
    <w:rsid w:val="000B7153"/>
    <w:rsid w:val="000C4B2D"/>
    <w:rsid w:val="000F6419"/>
    <w:rsid w:val="00113296"/>
    <w:rsid w:val="00132E9F"/>
    <w:rsid w:val="00133F63"/>
    <w:rsid w:val="00154283"/>
    <w:rsid w:val="0016529C"/>
    <w:rsid w:val="00180D13"/>
    <w:rsid w:val="00185897"/>
    <w:rsid w:val="001904FE"/>
    <w:rsid w:val="001C05AE"/>
    <w:rsid w:val="001C34F4"/>
    <w:rsid w:val="001C50D8"/>
    <w:rsid w:val="001C72B6"/>
    <w:rsid w:val="001F2B81"/>
    <w:rsid w:val="0021560E"/>
    <w:rsid w:val="00243FF4"/>
    <w:rsid w:val="00245148"/>
    <w:rsid w:val="002512BF"/>
    <w:rsid w:val="002961FD"/>
    <w:rsid w:val="002A45B4"/>
    <w:rsid w:val="002B3DB1"/>
    <w:rsid w:val="002C5328"/>
    <w:rsid w:val="002C68E3"/>
    <w:rsid w:val="002E19D4"/>
    <w:rsid w:val="002F18A9"/>
    <w:rsid w:val="003073BC"/>
    <w:rsid w:val="00313F84"/>
    <w:rsid w:val="00327086"/>
    <w:rsid w:val="00332519"/>
    <w:rsid w:val="003759CC"/>
    <w:rsid w:val="00377817"/>
    <w:rsid w:val="00382186"/>
    <w:rsid w:val="00386816"/>
    <w:rsid w:val="003A6CD9"/>
    <w:rsid w:val="003A703E"/>
    <w:rsid w:val="003B2CCB"/>
    <w:rsid w:val="003C013C"/>
    <w:rsid w:val="003C5082"/>
    <w:rsid w:val="0041263E"/>
    <w:rsid w:val="004274A4"/>
    <w:rsid w:val="00437040"/>
    <w:rsid w:val="00441113"/>
    <w:rsid w:val="00461211"/>
    <w:rsid w:val="0046518E"/>
    <w:rsid w:val="00465E36"/>
    <w:rsid w:val="004A55A1"/>
    <w:rsid w:val="004E5420"/>
    <w:rsid w:val="00505935"/>
    <w:rsid w:val="00533CAB"/>
    <w:rsid w:val="0054369A"/>
    <w:rsid w:val="005A6D71"/>
    <w:rsid w:val="005A72CE"/>
    <w:rsid w:val="005B61FD"/>
    <w:rsid w:val="005C06B7"/>
    <w:rsid w:val="005D2E11"/>
    <w:rsid w:val="005D4F7C"/>
    <w:rsid w:val="005E79E2"/>
    <w:rsid w:val="006116B5"/>
    <w:rsid w:val="00616DD0"/>
    <w:rsid w:val="00617830"/>
    <w:rsid w:val="00632DAF"/>
    <w:rsid w:val="006820C7"/>
    <w:rsid w:val="006A474E"/>
    <w:rsid w:val="006C14E8"/>
    <w:rsid w:val="006E7041"/>
    <w:rsid w:val="006F2D60"/>
    <w:rsid w:val="007009FE"/>
    <w:rsid w:val="007121CB"/>
    <w:rsid w:val="00716C83"/>
    <w:rsid w:val="00732B30"/>
    <w:rsid w:val="007429E7"/>
    <w:rsid w:val="0075764D"/>
    <w:rsid w:val="00763F40"/>
    <w:rsid w:val="00766234"/>
    <w:rsid w:val="007937F2"/>
    <w:rsid w:val="007B3D10"/>
    <w:rsid w:val="007D7915"/>
    <w:rsid w:val="007F4028"/>
    <w:rsid w:val="00800FD9"/>
    <w:rsid w:val="00813605"/>
    <w:rsid w:val="0089638A"/>
    <w:rsid w:val="008E2F90"/>
    <w:rsid w:val="008F2B81"/>
    <w:rsid w:val="00905980"/>
    <w:rsid w:val="009300ED"/>
    <w:rsid w:val="009559B4"/>
    <w:rsid w:val="009836DD"/>
    <w:rsid w:val="00991397"/>
    <w:rsid w:val="009B60A4"/>
    <w:rsid w:val="009B66C9"/>
    <w:rsid w:val="009C2852"/>
    <w:rsid w:val="009C5C9D"/>
    <w:rsid w:val="009C729A"/>
    <w:rsid w:val="009D0A79"/>
    <w:rsid w:val="00A102BF"/>
    <w:rsid w:val="00A129A1"/>
    <w:rsid w:val="00A129AF"/>
    <w:rsid w:val="00A4672B"/>
    <w:rsid w:val="00A9675D"/>
    <w:rsid w:val="00AA7DA1"/>
    <w:rsid w:val="00AC42F8"/>
    <w:rsid w:val="00AC79BF"/>
    <w:rsid w:val="00AD68BD"/>
    <w:rsid w:val="00AF38CA"/>
    <w:rsid w:val="00B05EA5"/>
    <w:rsid w:val="00B14504"/>
    <w:rsid w:val="00B41C41"/>
    <w:rsid w:val="00B6200F"/>
    <w:rsid w:val="00BA5046"/>
    <w:rsid w:val="00BE2ED1"/>
    <w:rsid w:val="00BF45CF"/>
    <w:rsid w:val="00BF6C27"/>
    <w:rsid w:val="00C06953"/>
    <w:rsid w:val="00C25232"/>
    <w:rsid w:val="00C431D6"/>
    <w:rsid w:val="00C65CA7"/>
    <w:rsid w:val="00C93C23"/>
    <w:rsid w:val="00C94325"/>
    <w:rsid w:val="00CD464A"/>
    <w:rsid w:val="00D03397"/>
    <w:rsid w:val="00D5410D"/>
    <w:rsid w:val="00D66634"/>
    <w:rsid w:val="00D75F81"/>
    <w:rsid w:val="00D904ED"/>
    <w:rsid w:val="00DF0BDA"/>
    <w:rsid w:val="00E0056A"/>
    <w:rsid w:val="00E01DEE"/>
    <w:rsid w:val="00E03974"/>
    <w:rsid w:val="00E10B08"/>
    <w:rsid w:val="00E264D4"/>
    <w:rsid w:val="00E32863"/>
    <w:rsid w:val="00E5709C"/>
    <w:rsid w:val="00E87CEC"/>
    <w:rsid w:val="00EB21A3"/>
    <w:rsid w:val="00EB4EEC"/>
    <w:rsid w:val="00EC363C"/>
    <w:rsid w:val="00EC5E12"/>
    <w:rsid w:val="00EE7D4C"/>
    <w:rsid w:val="00F021A6"/>
    <w:rsid w:val="00F344E9"/>
    <w:rsid w:val="00F42AB6"/>
    <w:rsid w:val="00F42EE0"/>
    <w:rsid w:val="00F71B82"/>
    <w:rsid w:val="00F73E23"/>
    <w:rsid w:val="00F749E4"/>
    <w:rsid w:val="00F74CA7"/>
    <w:rsid w:val="00F96C46"/>
    <w:rsid w:val="00FA28DC"/>
    <w:rsid w:val="00FC375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816"/>
    <w:pPr>
      <w:ind w:left="720"/>
      <w:contextualSpacing/>
    </w:pPr>
  </w:style>
  <w:style w:type="paragraph" w:styleId="a6">
    <w:name w:val="Normal (Web)"/>
    <w:basedOn w:val="a"/>
    <w:semiHidden/>
    <w:unhideWhenUsed/>
    <w:rsid w:val="00386816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386816"/>
    <w:rPr>
      <w:i/>
      <w:iCs/>
    </w:rPr>
  </w:style>
  <w:style w:type="paragraph" w:customStyle="1" w:styleId="formattext">
    <w:name w:val="formattext"/>
    <w:basedOn w:val="a"/>
    <w:rsid w:val="00EB21A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B21A3"/>
    <w:rPr>
      <w:color w:val="0000FF"/>
      <w:u w:val="single"/>
    </w:rPr>
  </w:style>
  <w:style w:type="paragraph" w:customStyle="1" w:styleId="ConsPlusNormal">
    <w:name w:val="ConsPlusNormal"/>
    <w:rsid w:val="00E2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816"/>
    <w:pPr>
      <w:ind w:left="720"/>
      <w:contextualSpacing/>
    </w:pPr>
  </w:style>
  <w:style w:type="paragraph" w:styleId="a6">
    <w:name w:val="Normal (Web)"/>
    <w:basedOn w:val="a"/>
    <w:semiHidden/>
    <w:unhideWhenUsed/>
    <w:rsid w:val="00386816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386816"/>
    <w:rPr>
      <w:i/>
      <w:iCs/>
    </w:rPr>
  </w:style>
  <w:style w:type="paragraph" w:customStyle="1" w:styleId="formattext">
    <w:name w:val="formattext"/>
    <w:basedOn w:val="a"/>
    <w:rsid w:val="00EB21A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B21A3"/>
    <w:rPr>
      <w:color w:val="0000FF"/>
      <w:u w:val="single"/>
    </w:rPr>
  </w:style>
  <w:style w:type="paragraph" w:customStyle="1" w:styleId="ConsPlusNormal">
    <w:name w:val="ConsPlusNormal"/>
    <w:rsid w:val="00E2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5100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11</cp:revision>
  <dcterms:created xsi:type="dcterms:W3CDTF">2020-06-09T10:11:00Z</dcterms:created>
  <dcterms:modified xsi:type="dcterms:W3CDTF">2020-06-18T05:12:00Z</dcterms:modified>
</cp:coreProperties>
</file>